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5CC" w:rsidRPr="00104699" w:rsidRDefault="007A05CC" w:rsidP="00104699">
      <w:pPr>
        <w:spacing w:line="276" w:lineRule="auto"/>
      </w:pPr>
    </w:p>
    <w:p w:rsidR="007A05CC" w:rsidRPr="00104699" w:rsidRDefault="007A05CC" w:rsidP="00104699">
      <w:pPr>
        <w:spacing w:line="276" w:lineRule="auto"/>
        <w:jc w:val="center"/>
        <w:rPr>
          <w:b/>
        </w:rPr>
      </w:pPr>
      <w:r w:rsidRPr="00104699">
        <w:rPr>
          <w:b/>
        </w:rPr>
        <w:t>ИНДИВИДУАЛНА ТЕХНИЧЕСКА ОЦЕНКА</w:t>
      </w:r>
    </w:p>
    <w:p w:rsidR="007A05CC" w:rsidRPr="00104699" w:rsidRDefault="007A05CC" w:rsidP="00104699">
      <w:pPr>
        <w:spacing w:line="276" w:lineRule="auto"/>
        <w:jc w:val="center"/>
        <w:rPr>
          <w:b/>
        </w:rPr>
      </w:pPr>
    </w:p>
    <w:p w:rsidR="007A05CC" w:rsidRPr="00104699" w:rsidRDefault="007A05CC" w:rsidP="00104699">
      <w:pPr>
        <w:spacing w:line="276" w:lineRule="auto"/>
        <w:jc w:val="both"/>
        <w:rPr>
          <w:b/>
        </w:rPr>
      </w:pPr>
      <w:r w:rsidRPr="00104699">
        <w:rPr>
          <w:b/>
        </w:rPr>
        <w:t xml:space="preserve">Член на комисията: </w:t>
      </w:r>
      <w:r w:rsidR="00A94CC1">
        <w:rPr>
          <w:b/>
        </w:rPr>
        <w:t>инж. Мирослав Джупаров</w:t>
      </w:r>
      <w:bookmarkStart w:id="0" w:name="_GoBack"/>
      <w:bookmarkEnd w:id="0"/>
    </w:p>
    <w:p w:rsidR="007A05CC" w:rsidRPr="00104699" w:rsidRDefault="007A05CC" w:rsidP="00104699">
      <w:pPr>
        <w:spacing w:line="276" w:lineRule="auto"/>
        <w:jc w:val="both"/>
        <w:rPr>
          <w:b/>
        </w:rPr>
      </w:pPr>
      <w:r w:rsidRPr="00104699">
        <w:rPr>
          <w:b/>
        </w:rPr>
        <w:t xml:space="preserve">Оценка на предложение на участника: </w:t>
      </w:r>
      <w:r w:rsidR="005E0110" w:rsidRPr="00104699">
        <w:rPr>
          <w:b/>
        </w:rPr>
        <w:t>„</w:t>
      </w:r>
      <w:r w:rsidR="00F32943" w:rsidRPr="00104699">
        <w:rPr>
          <w:b/>
        </w:rPr>
        <w:t>Кавангард“ ЕООД</w:t>
      </w:r>
    </w:p>
    <w:p w:rsidR="007A05CC" w:rsidRPr="00104699" w:rsidRDefault="007A05CC" w:rsidP="00104699">
      <w:pPr>
        <w:spacing w:line="276" w:lineRule="auto"/>
        <w:jc w:val="both"/>
      </w:pPr>
      <w:r w:rsidRPr="00104699">
        <w:rPr>
          <w:b/>
        </w:rPr>
        <w:t>Обществена поръчка с предмет</w:t>
      </w:r>
      <w:r w:rsidRPr="00104699">
        <w:t xml:space="preserve">: </w:t>
      </w:r>
      <w:r w:rsidR="00244D25" w:rsidRPr="00104699">
        <w:t>„Организация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7A05CC" w:rsidRPr="00104699" w:rsidRDefault="007A05CC" w:rsidP="00104699">
      <w:pPr>
        <w:spacing w:line="276" w:lineRule="auto"/>
        <w:jc w:val="both"/>
        <w:rPr>
          <w:b/>
        </w:rPr>
      </w:pPr>
    </w:p>
    <w:p w:rsidR="007A05CC" w:rsidRPr="00104699" w:rsidRDefault="007A05CC" w:rsidP="00104699">
      <w:pPr>
        <w:spacing w:line="276" w:lineRule="auto"/>
        <w:jc w:val="center"/>
        <w:rPr>
          <w:b/>
        </w:rPr>
      </w:pPr>
      <w:r w:rsidRPr="00104699">
        <w:rPr>
          <w:b/>
        </w:rPr>
        <w:t>ТЕХНИЧЕСКА ОЦЕНКА</w:t>
      </w:r>
    </w:p>
    <w:p w:rsidR="007A05CC" w:rsidRPr="00104699" w:rsidRDefault="007A05CC" w:rsidP="00104699">
      <w:pPr>
        <w:spacing w:line="276" w:lineRule="auto"/>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244D25" w:rsidRPr="00104699" w:rsidTr="00244D25">
        <w:trPr>
          <w:trHeight w:val="397"/>
        </w:trPr>
        <w:tc>
          <w:tcPr>
            <w:tcW w:w="494" w:type="pct"/>
            <w:shd w:val="clear" w:color="auto" w:fill="E0E0E0"/>
          </w:tcPr>
          <w:p w:rsidR="00244D25" w:rsidRPr="00104699" w:rsidRDefault="00244D25" w:rsidP="00104699">
            <w:pPr>
              <w:spacing w:line="276" w:lineRule="auto"/>
              <w:rPr>
                <w:b/>
              </w:rPr>
            </w:pPr>
          </w:p>
        </w:tc>
        <w:tc>
          <w:tcPr>
            <w:tcW w:w="1799" w:type="pct"/>
            <w:shd w:val="clear" w:color="auto" w:fill="E0E0E0"/>
          </w:tcPr>
          <w:p w:rsidR="00244D25" w:rsidRPr="00104699" w:rsidRDefault="00244D25" w:rsidP="00104699">
            <w:pPr>
              <w:spacing w:line="276" w:lineRule="auto"/>
              <w:jc w:val="center"/>
              <w:rPr>
                <w:b/>
              </w:rPr>
            </w:pPr>
            <w:r w:rsidRPr="00104699">
              <w:rPr>
                <w:b/>
              </w:rPr>
              <w:t>Показател</w:t>
            </w:r>
          </w:p>
        </w:tc>
        <w:tc>
          <w:tcPr>
            <w:tcW w:w="451" w:type="pct"/>
            <w:shd w:val="clear" w:color="auto" w:fill="E0E0E0"/>
          </w:tcPr>
          <w:p w:rsidR="00244D25" w:rsidRPr="00104699" w:rsidRDefault="00244D25" w:rsidP="00104699">
            <w:pPr>
              <w:spacing w:line="276" w:lineRule="auto"/>
              <w:jc w:val="center"/>
              <w:rPr>
                <w:b/>
              </w:rPr>
            </w:pPr>
            <w:r w:rsidRPr="00104699">
              <w:rPr>
                <w:b/>
              </w:rPr>
              <w:t>Макс. брой точки</w:t>
            </w:r>
          </w:p>
        </w:tc>
        <w:tc>
          <w:tcPr>
            <w:tcW w:w="702" w:type="pct"/>
            <w:shd w:val="clear" w:color="auto" w:fill="E0E0E0"/>
          </w:tcPr>
          <w:p w:rsidR="00244D25" w:rsidRPr="00104699" w:rsidRDefault="00244D25" w:rsidP="00104699">
            <w:pPr>
              <w:spacing w:line="276" w:lineRule="auto"/>
              <w:jc w:val="center"/>
              <w:rPr>
                <w:b/>
              </w:rPr>
            </w:pPr>
            <w:r w:rsidRPr="00104699">
              <w:rPr>
                <w:b/>
              </w:rPr>
              <w:t>Точки на участника (ОТ)</w:t>
            </w:r>
          </w:p>
        </w:tc>
        <w:tc>
          <w:tcPr>
            <w:tcW w:w="1554" w:type="pct"/>
            <w:shd w:val="clear" w:color="auto" w:fill="E0E0E0"/>
          </w:tcPr>
          <w:p w:rsidR="00244D25" w:rsidRPr="00104699" w:rsidRDefault="00244D25" w:rsidP="00104699">
            <w:pPr>
              <w:spacing w:line="276" w:lineRule="auto"/>
              <w:jc w:val="center"/>
              <w:rPr>
                <w:b/>
              </w:rPr>
            </w:pPr>
            <w:r w:rsidRPr="00104699">
              <w:rPr>
                <w:b/>
              </w:rPr>
              <w:t>Обосновка на присъдената оценка</w:t>
            </w:r>
          </w:p>
        </w:tc>
      </w:tr>
      <w:tr w:rsidR="00244D25" w:rsidRPr="00104699" w:rsidTr="00244D25">
        <w:trPr>
          <w:trHeight w:val="397"/>
        </w:trPr>
        <w:tc>
          <w:tcPr>
            <w:tcW w:w="494" w:type="pct"/>
          </w:tcPr>
          <w:p w:rsidR="00244D25" w:rsidRPr="00104699" w:rsidRDefault="00244D25" w:rsidP="00104699">
            <w:pPr>
              <w:spacing w:line="276" w:lineRule="auto"/>
            </w:pPr>
            <w:bookmarkStart w:id="1" w:name="_Hlk250486273"/>
            <w:r w:rsidRPr="00104699">
              <w:t>ОТ.1.1</w:t>
            </w:r>
          </w:p>
        </w:tc>
        <w:tc>
          <w:tcPr>
            <w:tcW w:w="1799" w:type="pct"/>
          </w:tcPr>
          <w:p w:rsidR="00244D25" w:rsidRPr="00104699" w:rsidRDefault="00244D25" w:rsidP="00104699">
            <w:pPr>
              <w:spacing w:line="276" w:lineRule="auto"/>
              <w:jc w:val="both"/>
            </w:pPr>
            <w:r w:rsidRPr="00104699">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244D25" w:rsidRPr="00104699" w:rsidRDefault="00244D25" w:rsidP="00104699">
            <w:pPr>
              <w:spacing w:line="276" w:lineRule="auto"/>
              <w:jc w:val="center"/>
              <w:rPr>
                <w:b/>
              </w:rPr>
            </w:pPr>
            <w:r w:rsidRPr="00104699">
              <w:rPr>
                <w:b/>
              </w:rPr>
              <w:t>10</w:t>
            </w:r>
          </w:p>
        </w:tc>
        <w:tc>
          <w:tcPr>
            <w:tcW w:w="702" w:type="pct"/>
            <w:vAlign w:val="center"/>
          </w:tcPr>
          <w:p w:rsidR="00244D25" w:rsidRPr="00104699" w:rsidRDefault="007D0C1F" w:rsidP="00104699">
            <w:pPr>
              <w:spacing w:line="276" w:lineRule="auto"/>
              <w:jc w:val="center"/>
              <w:rPr>
                <w:lang w:val="en-US"/>
              </w:rPr>
            </w:pPr>
            <w:r w:rsidRPr="00104699">
              <w:rPr>
                <w:lang w:val="en-US"/>
              </w:rPr>
              <w:t>10</w:t>
            </w:r>
          </w:p>
        </w:tc>
        <w:tc>
          <w:tcPr>
            <w:tcW w:w="1554" w:type="pct"/>
          </w:tcPr>
          <w:p w:rsidR="00244D25" w:rsidRPr="00104699" w:rsidRDefault="00BE6873" w:rsidP="00104699">
            <w:pPr>
              <w:spacing w:line="276" w:lineRule="auto"/>
              <w:jc w:val="both"/>
            </w:pPr>
            <w:r w:rsidRPr="00104699">
              <w:t xml:space="preserve">Предложението на участника „Кавангард“ ЕООД е 153 страници с приложенията. Спазена е структурата на техническото задание на Възложителя. Представено е общо описание на предмета и целта на обществената поръчка. Направено е описание и план за изпълнение на дейности, обект на проекта, като за всяко обучение по всеки един проект е представен цел, подход, целева група, лектори, </w:t>
            </w:r>
            <w:r w:rsidRPr="00104699">
              <w:lastRenderedPageBreak/>
              <w:t xml:space="preserve">логистика от страна на изпълнителя, място за осъществяване, времетраене, количество обучения, учебно съдържание, примерна програма. Участникът „Кавангард“ ЕООД е описал  разпределението на човешкия и технически ресурс по време на изпълнение на дейностите и взаимодействие с Възложителя, задачи и отговорности на отделните експерти и обезпечаването на всяка дейност с необходимия технически ресурс. Описана е техническата обезпеченост на местата за провеждане на обученията и работните срещи. </w:t>
            </w:r>
          </w:p>
        </w:tc>
      </w:tr>
      <w:bookmarkEnd w:id="1"/>
      <w:tr w:rsidR="00244D25" w:rsidRPr="00104699" w:rsidTr="00244D25">
        <w:trPr>
          <w:trHeight w:val="397"/>
        </w:trPr>
        <w:tc>
          <w:tcPr>
            <w:tcW w:w="494" w:type="pct"/>
          </w:tcPr>
          <w:p w:rsidR="00244D25" w:rsidRPr="00104699" w:rsidRDefault="00244D25" w:rsidP="00104699">
            <w:pPr>
              <w:spacing w:line="276" w:lineRule="auto"/>
            </w:pPr>
            <w:r w:rsidRPr="00104699">
              <w:lastRenderedPageBreak/>
              <w:t>ОТ.1.2</w:t>
            </w:r>
          </w:p>
        </w:tc>
        <w:tc>
          <w:tcPr>
            <w:tcW w:w="1799" w:type="pct"/>
          </w:tcPr>
          <w:p w:rsidR="00244D25" w:rsidRPr="00104699" w:rsidRDefault="00244D25" w:rsidP="00104699">
            <w:pPr>
              <w:spacing w:line="276" w:lineRule="auto"/>
              <w:jc w:val="both"/>
            </w:pPr>
            <w:r w:rsidRPr="00104699">
              <w:t>Методика, подход и средства за управление на риска, описани в Техническото предложение на Участника</w:t>
            </w:r>
          </w:p>
        </w:tc>
        <w:tc>
          <w:tcPr>
            <w:tcW w:w="451" w:type="pct"/>
            <w:vAlign w:val="center"/>
          </w:tcPr>
          <w:p w:rsidR="00244D25" w:rsidRPr="00104699" w:rsidRDefault="00244D25" w:rsidP="00104699">
            <w:pPr>
              <w:spacing w:line="276" w:lineRule="auto"/>
              <w:jc w:val="center"/>
              <w:rPr>
                <w:b/>
              </w:rPr>
            </w:pPr>
            <w:r w:rsidRPr="00104699">
              <w:rPr>
                <w:b/>
              </w:rPr>
              <w:t>10</w:t>
            </w:r>
          </w:p>
        </w:tc>
        <w:tc>
          <w:tcPr>
            <w:tcW w:w="702" w:type="pct"/>
            <w:vAlign w:val="center"/>
          </w:tcPr>
          <w:p w:rsidR="00244D25" w:rsidRPr="00104699" w:rsidRDefault="007D0C1F" w:rsidP="00104699">
            <w:pPr>
              <w:spacing w:line="276" w:lineRule="auto"/>
              <w:jc w:val="center"/>
              <w:rPr>
                <w:lang w:val="en-US"/>
              </w:rPr>
            </w:pPr>
            <w:r w:rsidRPr="00104699">
              <w:rPr>
                <w:lang w:val="en-US"/>
              </w:rPr>
              <w:t>10</w:t>
            </w:r>
          </w:p>
        </w:tc>
        <w:tc>
          <w:tcPr>
            <w:tcW w:w="1554" w:type="pct"/>
          </w:tcPr>
          <w:p w:rsidR="00244D25" w:rsidRPr="00104699" w:rsidRDefault="00744AFE" w:rsidP="00104699">
            <w:pPr>
              <w:spacing w:line="276" w:lineRule="auto"/>
              <w:jc w:val="both"/>
            </w:pPr>
            <w:r w:rsidRPr="00104699">
              <w:t xml:space="preserve">Представен е анализ на възможните рискове, предпоставки за тяхното възникване, както и мерки за преодоляването им.  Представените рискове са добре преценени и адаптирани към настоящата обществена поръчка. Подробно и детайлно са описани мерките, които ще бъдат предприети при възникване на проблем. </w:t>
            </w:r>
            <w:r w:rsidR="00385389" w:rsidRPr="00104699">
              <w:t xml:space="preserve">От предложението на кандидата става видно разбиране предмета на поръчката. </w:t>
            </w:r>
          </w:p>
        </w:tc>
      </w:tr>
      <w:tr w:rsidR="00244D25" w:rsidRPr="00104699" w:rsidTr="00244D25">
        <w:trPr>
          <w:trHeight w:val="967"/>
        </w:trPr>
        <w:tc>
          <w:tcPr>
            <w:tcW w:w="494" w:type="pct"/>
          </w:tcPr>
          <w:p w:rsidR="00244D25" w:rsidRPr="00104699" w:rsidRDefault="00244D25" w:rsidP="00104699">
            <w:pPr>
              <w:spacing w:line="276" w:lineRule="auto"/>
            </w:pPr>
            <w:r w:rsidRPr="00104699">
              <w:lastRenderedPageBreak/>
              <w:t>ОТ.1.3</w:t>
            </w:r>
          </w:p>
        </w:tc>
        <w:tc>
          <w:tcPr>
            <w:tcW w:w="1799" w:type="pct"/>
          </w:tcPr>
          <w:p w:rsidR="00244D25" w:rsidRPr="00104699" w:rsidRDefault="00244D25"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груповите обучения, включени в техническото задание;</w:t>
            </w:r>
          </w:p>
        </w:tc>
        <w:tc>
          <w:tcPr>
            <w:tcW w:w="451" w:type="pct"/>
            <w:vAlign w:val="center"/>
          </w:tcPr>
          <w:p w:rsidR="00244D25" w:rsidRPr="00104699" w:rsidRDefault="00244D25" w:rsidP="00104699">
            <w:pPr>
              <w:spacing w:line="276" w:lineRule="auto"/>
              <w:jc w:val="center"/>
              <w:rPr>
                <w:b/>
              </w:rPr>
            </w:pPr>
            <w:r w:rsidRPr="00104699">
              <w:rPr>
                <w:b/>
              </w:rPr>
              <w:t>2 Х 10</w:t>
            </w:r>
          </w:p>
        </w:tc>
        <w:tc>
          <w:tcPr>
            <w:tcW w:w="702" w:type="pct"/>
            <w:vAlign w:val="center"/>
          </w:tcPr>
          <w:p w:rsidR="00244D25" w:rsidRPr="00104699" w:rsidRDefault="007D0C1F" w:rsidP="00104699">
            <w:pPr>
              <w:spacing w:line="276" w:lineRule="auto"/>
              <w:jc w:val="center"/>
              <w:rPr>
                <w:lang w:val="en-US"/>
              </w:rPr>
            </w:pPr>
            <w:r w:rsidRPr="00104699">
              <w:rPr>
                <w:lang w:val="en-US"/>
              </w:rPr>
              <w:t>20</w:t>
            </w:r>
          </w:p>
        </w:tc>
        <w:tc>
          <w:tcPr>
            <w:tcW w:w="1554" w:type="pct"/>
          </w:tcPr>
          <w:p w:rsidR="00244D25" w:rsidRPr="00104699" w:rsidRDefault="00385389" w:rsidP="00104699">
            <w:pPr>
              <w:spacing w:line="276" w:lineRule="auto"/>
              <w:jc w:val="both"/>
            </w:pPr>
            <w:r w:rsidRPr="00104699">
              <w:t>Кандидатът е разписал подробно организацията по логистичното осигуряване</w:t>
            </w:r>
            <w:r w:rsidR="00F76626" w:rsidRPr="00104699">
              <w:t xml:space="preserve"> при провеждането на груповите обучения</w:t>
            </w:r>
            <w:r w:rsidR="001166AB" w:rsidRPr="00104699">
              <w:t>, като е посочил цялостна организационна схема за изпълнение на всяка от дейностите по логистиката. Стратегията предложена от участника съдържа списък, описание,  времетраене, последователност и синхрон на предложените дейности, техническия подход за изпълнение на, описание на мерките за отчетност, управление и вътрешен контрол на екипа, описание на мерките за текущ контрол и оценка на качеството, описание на помощните средства и</w:t>
            </w:r>
            <w:r w:rsidR="0080315C" w:rsidRPr="00104699">
              <w:t xml:space="preserve"> </w:t>
            </w:r>
            <w:r w:rsidR="001166AB" w:rsidRPr="00104699">
              <w:t>съдействие, които участникът ще очаква да получи от възложителя при изпълнението на дейностите</w:t>
            </w:r>
            <w:r w:rsidR="001C7825" w:rsidRPr="00104699">
              <w:t>. Приложени са учебни програми и методи на обучителните техники за всяко от заложените групови обучения. Участник</w:t>
            </w:r>
            <w:r w:rsidR="00082024" w:rsidRPr="00104699">
              <w:t>ът детайлно е представил начинът и програмат</w:t>
            </w:r>
            <w:r w:rsidR="006979C6" w:rsidRPr="00104699">
              <w:t>а, според които да протече всяко</w:t>
            </w:r>
            <w:r w:rsidR="00082024" w:rsidRPr="00104699">
              <w:t xml:space="preserve"> от заложените обучения по възможно най-добрия за участниците и Възложителя начини.</w:t>
            </w:r>
          </w:p>
        </w:tc>
      </w:tr>
      <w:tr w:rsidR="00244D25" w:rsidRPr="00104699" w:rsidTr="00244D25">
        <w:trPr>
          <w:trHeight w:val="1188"/>
        </w:trPr>
        <w:tc>
          <w:tcPr>
            <w:tcW w:w="494" w:type="pct"/>
          </w:tcPr>
          <w:p w:rsidR="00244D25" w:rsidRPr="00104699" w:rsidRDefault="00244D25" w:rsidP="00104699">
            <w:pPr>
              <w:spacing w:line="276" w:lineRule="auto"/>
            </w:pPr>
            <w:r w:rsidRPr="00104699">
              <w:lastRenderedPageBreak/>
              <w:t>ОТ.1.4</w:t>
            </w:r>
          </w:p>
        </w:tc>
        <w:tc>
          <w:tcPr>
            <w:tcW w:w="1799" w:type="pct"/>
          </w:tcPr>
          <w:p w:rsidR="00244D25" w:rsidRPr="00104699" w:rsidRDefault="00244D25"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244D25" w:rsidRPr="00104699" w:rsidRDefault="00244D25" w:rsidP="00104699">
            <w:pPr>
              <w:spacing w:line="276" w:lineRule="auto"/>
              <w:jc w:val="center"/>
              <w:rPr>
                <w:b/>
              </w:rPr>
            </w:pPr>
            <w:r w:rsidRPr="00104699">
              <w:rPr>
                <w:b/>
              </w:rPr>
              <w:t>2 Х 10</w:t>
            </w:r>
          </w:p>
        </w:tc>
        <w:tc>
          <w:tcPr>
            <w:tcW w:w="702" w:type="pct"/>
            <w:vAlign w:val="center"/>
          </w:tcPr>
          <w:p w:rsidR="00244D25" w:rsidRPr="00104699" w:rsidRDefault="009728BF" w:rsidP="00104699">
            <w:pPr>
              <w:spacing w:line="276" w:lineRule="auto"/>
              <w:jc w:val="center"/>
              <w:rPr>
                <w:lang w:val="en-US"/>
              </w:rPr>
            </w:pPr>
            <w:r w:rsidRPr="00104699">
              <w:rPr>
                <w:lang w:val="en-US"/>
              </w:rPr>
              <w:t>2</w:t>
            </w:r>
          </w:p>
        </w:tc>
        <w:tc>
          <w:tcPr>
            <w:tcW w:w="1554" w:type="pct"/>
          </w:tcPr>
          <w:p w:rsidR="00B5275A" w:rsidRPr="00104699" w:rsidRDefault="006979C6" w:rsidP="00104699">
            <w:pPr>
              <w:pStyle w:val="aa"/>
              <w:spacing w:line="276" w:lineRule="auto"/>
              <w:jc w:val="both"/>
            </w:pPr>
            <w:r w:rsidRPr="00104699">
              <w:t>Кандидатът е разписал детайлно организацията по логистичното осигуряване на езиковите обучения. Стратегията предложена от участника съдържа списък, описание,  времетраене, последователност и с</w:t>
            </w:r>
            <w:r w:rsidR="00C033CB" w:rsidRPr="00104699">
              <w:t>инхрон на предложените дейности.</w:t>
            </w:r>
            <w:r w:rsidRPr="00104699">
              <w:t xml:space="preserve"> </w:t>
            </w:r>
            <w:r w:rsidR="00C033CB" w:rsidRPr="00104699">
              <w:t>Участникът е представил схематично</w:t>
            </w:r>
            <w:r w:rsidRPr="00104699">
              <w:t xml:space="preserve"> методи</w:t>
            </w:r>
            <w:r w:rsidR="00C033CB" w:rsidRPr="00104699">
              <w:t>те</w:t>
            </w:r>
            <w:r w:rsidRPr="00104699">
              <w:t xml:space="preserve"> на обучителните техники за </w:t>
            </w:r>
            <w:r w:rsidR="00C033CB" w:rsidRPr="00104699">
              <w:t>обученията по английски език</w:t>
            </w:r>
            <w:r w:rsidRPr="00104699">
              <w:t xml:space="preserve">. </w:t>
            </w:r>
          </w:p>
          <w:p w:rsidR="00244D25" w:rsidRPr="00104699" w:rsidRDefault="00C033CB" w:rsidP="00104699">
            <w:pPr>
              <w:pStyle w:val="aa"/>
              <w:spacing w:line="276" w:lineRule="auto"/>
              <w:jc w:val="both"/>
            </w:pPr>
            <w:r w:rsidRPr="00104699">
              <w:t xml:space="preserve">В приложения план за действие участникът описва цел, подход, целева група, лектори, логистика, място за осъществяване, времетраене, количество на обученията, учебно съдържание. Относно примерната програма на обучението, кандидатът уточнява, че ще представи такава след провеждане на входящи тестове за определяне нивото на обучаваните, което не отговаря на предварително обявените условия на Възложителя. Възложителят изрично е посочил  като показател за оценка: „Организация на логистичното осигуряване, съдържание на учебната програма и методи на обучителните техники за езиковите </w:t>
            </w:r>
            <w:r w:rsidRPr="00104699">
              <w:lastRenderedPageBreak/>
              <w:t>обучения, включени в техническото задание“. Освен това нивото на обучаваните е посочено от Възложителя в техническата спецификация за всички езикови обучения по различните проекти – и то е А1</w:t>
            </w:r>
            <w:r w:rsidR="00FD6BB7" w:rsidRPr="00104699">
              <w:t>, което е за начинаещи</w:t>
            </w:r>
            <w:r w:rsidRPr="00104699">
              <w:t xml:space="preserve">.  </w:t>
            </w:r>
          </w:p>
        </w:tc>
      </w:tr>
      <w:tr w:rsidR="00082024" w:rsidRPr="00104699" w:rsidTr="00244D25">
        <w:trPr>
          <w:trHeight w:val="397"/>
        </w:trPr>
        <w:tc>
          <w:tcPr>
            <w:tcW w:w="494" w:type="pct"/>
          </w:tcPr>
          <w:p w:rsidR="00082024" w:rsidRPr="00104699" w:rsidRDefault="00082024" w:rsidP="00104699">
            <w:pPr>
              <w:spacing w:line="276" w:lineRule="auto"/>
            </w:pPr>
            <w:r w:rsidRPr="00104699">
              <w:lastRenderedPageBreak/>
              <w:t>ОТ.1.5</w:t>
            </w:r>
          </w:p>
        </w:tc>
        <w:tc>
          <w:tcPr>
            <w:tcW w:w="1799" w:type="pct"/>
          </w:tcPr>
          <w:p w:rsidR="00082024" w:rsidRPr="00104699" w:rsidRDefault="00082024"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082024" w:rsidRPr="00104699" w:rsidRDefault="00082024" w:rsidP="00104699">
            <w:pPr>
              <w:spacing w:line="276" w:lineRule="auto"/>
              <w:jc w:val="center"/>
              <w:rPr>
                <w:b/>
              </w:rPr>
            </w:pPr>
            <w:r w:rsidRPr="00104699">
              <w:rPr>
                <w:b/>
              </w:rPr>
              <w:t>2 Х 10</w:t>
            </w:r>
          </w:p>
        </w:tc>
        <w:tc>
          <w:tcPr>
            <w:tcW w:w="702" w:type="pct"/>
            <w:vAlign w:val="center"/>
          </w:tcPr>
          <w:p w:rsidR="00082024" w:rsidRPr="00104699" w:rsidRDefault="00082024" w:rsidP="00104699">
            <w:pPr>
              <w:spacing w:line="276" w:lineRule="auto"/>
              <w:jc w:val="center"/>
              <w:rPr>
                <w:lang w:val="en-US"/>
              </w:rPr>
            </w:pPr>
            <w:r w:rsidRPr="00104699">
              <w:rPr>
                <w:lang w:val="en-US"/>
              </w:rPr>
              <w:t>20</w:t>
            </w:r>
          </w:p>
        </w:tc>
        <w:tc>
          <w:tcPr>
            <w:tcW w:w="1554" w:type="pct"/>
          </w:tcPr>
          <w:p w:rsidR="00082024" w:rsidRPr="00104699" w:rsidRDefault="00082024" w:rsidP="00104699">
            <w:pPr>
              <w:spacing w:line="276" w:lineRule="auto"/>
              <w:jc w:val="both"/>
            </w:pPr>
            <w:r w:rsidRPr="00104699">
              <w:t xml:space="preserve">Кандидатът е разписал подробно организацията по логистичното осигуряване при провеждането на специализираните обучения, като е посочил цялостна организационна схема за изпълнение на всяка от дейностите по логистиката. Стратегията предложена от участника съдържа списък, описание,  времетраене, последователност и синхрон на предложените дейности, техническия подход за изпълнение на, описание на мерките за отчетност, управление и вътрешен контрол на екипа, описание на мерките за текущ контрол и оценка на качеството, описание на помощните средства и съдействие, които участникът ще очаква да получи от възложителя при изпълнението на дейностите. Приложени са учебни </w:t>
            </w:r>
            <w:r w:rsidRPr="00104699">
              <w:lastRenderedPageBreak/>
              <w:t xml:space="preserve">програми и методи на обучителните техники за всяко от заложените </w:t>
            </w:r>
            <w:r w:rsidR="006979C6" w:rsidRPr="00104699">
              <w:t>специализирани</w:t>
            </w:r>
            <w:r w:rsidRPr="00104699">
              <w:t xml:space="preserve"> обучения. Участникът детайлно е представил начинът и програмата, според които да протече всяк</w:t>
            </w:r>
            <w:r w:rsidR="006979C6" w:rsidRPr="00104699">
              <w:t>о</w:t>
            </w:r>
            <w:r w:rsidRPr="00104699">
              <w:t xml:space="preserve"> от заложените обучения по възможно най-добрия за участниците и Възложителя начини.</w:t>
            </w:r>
          </w:p>
        </w:tc>
      </w:tr>
      <w:tr w:rsidR="0080315C" w:rsidRPr="00104699" w:rsidTr="00244D25">
        <w:trPr>
          <w:trHeight w:val="397"/>
        </w:trPr>
        <w:tc>
          <w:tcPr>
            <w:tcW w:w="494" w:type="pct"/>
          </w:tcPr>
          <w:p w:rsidR="0080315C" w:rsidRPr="00104699" w:rsidRDefault="0080315C" w:rsidP="00104699">
            <w:pPr>
              <w:spacing w:line="276" w:lineRule="auto"/>
            </w:pPr>
            <w:r w:rsidRPr="00104699">
              <w:lastRenderedPageBreak/>
              <w:t>ОТ.1.6</w:t>
            </w:r>
          </w:p>
        </w:tc>
        <w:tc>
          <w:tcPr>
            <w:tcW w:w="1799" w:type="pct"/>
          </w:tcPr>
          <w:p w:rsidR="0080315C" w:rsidRPr="00104699" w:rsidRDefault="0080315C" w:rsidP="00104699">
            <w:pPr>
              <w:spacing w:line="276" w:lineRule="auto"/>
              <w:jc w:val="both"/>
            </w:pPr>
            <w:r w:rsidRPr="00104699">
              <w:t xml:space="preserve">Логистично изпълнение на дейностите* </w:t>
            </w:r>
          </w:p>
          <w:p w:rsidR="0080315C" w:rsidRPr="00104699" w:rsidRDefault="0080315C" w:rsidP="00104699">
            <w:pPr>
              <w:spacing w:line="276" w:lineRule="auto"/>
              <w:jc w:val="both"/>
            </w:pPr>
            <w:r w:rsidRPr="00104699">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80315C" w:rsidRPr="00104699" w:rsidRDefault="0080315C" w:rsidP="00104699">
            <w:pPr>
              <w:spacing w:line="276" w:lineRule="auto"/>
              <w:jc w:val="both"/>
            </w:pPr>
            <w:r w:rsidRPr="00104699">
              <w:t>- категория на хотела/базата, в който ще бъдат настанени участниците;</w:t>
            </w:r>
          </w:p>
        </w:tc>
        <w:tc>
          <w:tcPr>
            <w:tcW w:w="451" w:type="pct"/>
            <w:vAlign w:val="center"/>
          </w:tcPr>
          <w:p w:rsidR="0080315C" w:rsidRPr="00104699" w:rsidRDefault="0080315C" w:rsidP="00104699">
            <w:pPr>
              <w:spacing w:line="276" w:lineRule="auto"/>
              <w:jc w:val="center"/>
              <w:rPr>
                <w:b/>
              </w:rPr>
            </w:pPr>
            <w:r w:rsidRPr="00104699">
              <w:rPr>
                <w:b/>
              </w:rPr>
              <w:t>20</w:t>
            </w:r>
          </w:p>
        </w:tc>
        <w:tc>
          <w:tcPr>
            <w:tcW w:w="702" w:type="pct"/>
            <w:vAlign w:val="center"/>
          </w:tcPr>
          <w:p w:rsidR="0080315C" w:rsidRPr="00104699" w:rsidRDefault="0080315C" w:rsidP="00104699">
            <w:pPr>
              <w:spacing w:line="276" w:lineRule="auto"/>
              <w:jc w:val="center"/>
              <w:rPr>
                <w:lang w:val="en-US"/>
              </w:rPr>
            </w:pPr>
            <w:r w:rsidRPr="00104699">
              <w:rPr>
                <w:lang w:val="en-US"/>
              </w:rPr>
              <w:t>12.75</w:t>
            </w:r>
          </w:p>
        </w:tc>
        <w:tc>
          <w:tcPr>
            <w:tcW w:w="1554" w:type="pct"/>
          </w:tcPr>
          <w:p w:rsidR="0080315C" w:rsidRPr="00104699" w:rsidRDefault="00B5275A" w:rsidP="00104699">
            <w:pPr>
              <w:spacing w:line="276" w:lineRule="auto"/>
              <w:jc w:val="both"/>
            </w:pPr>
            <w:r w:rsidRPr="00104699">
              <w:t xml:space="preserve">В техническото предложение на кандидата налице са </w:t>
            </w:r>
            <w:r w:rsidR="004423CA" w:rsidRPr="00104699">
              <w:t xml:space="preserve">общо 9 бр. предложения за бази за  настаняване. Хотелите са съответно </w:t>
            </w:r>
            <w:r w:rsidR="00EC6780" w:rsidRPr="00104699">
              <w:t>–</w:t>
            </w:r>
            <w:r w:rsidR="004423CA" w:rsidRPr="00104699">
              <w:t xml:space="preserve"> </w:t>
            </w:r>
            <w:r w:rsidR="00EC6780" w:rsidRPr="00104699">
              <w:t xml:space="preserve">4 бр. бази 3 звезди и 5 бр. бази 4 звезди. Кандидатът е описал </w:t>
            </w:r>
            <w:r w:rsidR="003333EF" w:rsidRPr="00104699">
              <w:t xml:space="preserve">детайлно </w:t>
            </w:r>
            <w:r w:rsidR="00EC6780" w:rsidRPr="00104699">
              <w:t>транспортните връзки и комуникативността на местата за настаняване</w:t>
            </w:r>
            <w:r w:rsidR="003333EF" w:rsidRPr="00104699">
              <w:t xml:space="preserve"> спрямо спирки на градски и междуградски транспорт.</w:t>
            </w:r>
            <w:r w:rsidR="00E515A0" w:rsidRPr="00104699">
              <w:t xml:space="preserve"> Предложени са дестинации за Северна и Южна България.</w:t>
            </w:r>
          </w:p>
        </w:tc>
      </w:tr>
    </w:tbl>
    <w:p w:rsidR="002B22D3" w:rsidRDefault="002B22D3" w:rsidP="00104699">
      <w:pPr>
        <w:spacing w:line="276" w:lineRule="auto"/>
        <w:jc w:val="both"/>
        <w:rPr>
          <w:b/>
        </w:rPr>
      </w:pPr>
    </w:p>
    <w:p w:rsidR="007A05CC" w:rsidRPr="00104699" w:rsidRDefault="007A05CC" w:rsidP="00104699">
      <w:pPr>
        <w:spacing w:line="276" w:lineRule="auto"/>
        <w:jc w:val="both"/>
        <w:rPr>
          <w:b/>
        </w:rPr>
      </w:pPr>
      <w:r w:rsidRPr="00104699">
        <w:rPr>
          <w:b/>
        </w:rPr>
        <w:t>Изготвил:</w:t>
      </w:r>
    </w:p>
    <w:p w:rsidR="007A05CC" w:rsidRPr="00104699" w:rsidRDefault="007A05CC" w:rsidP="00104699">
      <w:pPr>
        <w:spacing w:line="276" w:lineRule="auto"/>
        <w:jc w:val="both"/>
        <w:rPr>
          <w:b/>
        </w:rPr>
      </w:pPr>
      <w:r w:rsidRPr="00104699">
        <w:rPr>
          <w:b/>
        </w:rPr>
        <w:tab/>
      </w:r>
      <w:r w:rsidRPr="00104699">
        <w:rPr>
          <w:b/>
        </w:rPr>
        <w:tab/>
        <w:t>/</w:t>
      </w:r>
      <w:r w:rsidR="009B5119" w:rsidRPr="00104699">
        <w:rPr>
          <w:b/>
        </w:rPr>
        <w:t>Тодор Богомилов</w:t>
      </w:r>
      <w:r w:rsidR="00F00E8A" w:rsidRPr="00104699">
        <w:rPr>
          <w:b/>
        </w:rPr>
        <w:t xml:space="preserve"> </w:t>
      </w:r>
      <w:r w:rsidRPr="00104699">
        <w:rPr>
          <w:b/>
        </w:rPr>
        <w:t>/</w:t>
      </w:r>
    </w:p>
    <w:p w:rsidR="002B22D3" w:rsidRDefault="002B22D3">
      <w:pPr>
        <w:spacing w:after="200" w:line="276" w:lineRule="auto"/>
        <w:rPr>
          <w:b/>
        </w:rPr>
      </w:pPr>
      <w:r>
        <w:rPr>
          <w:b/>
        </w:rPr>
        <w:br w:type="page"/>
      </w:r>
    </w:p>
    <w:p w:rsidR="000F6A55" w:rsidRPr="00104699" w:rsidRDefault="000F6A55" w:rsidP="00104699">
      <w:pPr>
        <w:spacing w:line="276" w:lineRule="auto"/>
        <w:jc w:val="center"/>
        <w:rPr>
          <w:b/>
        </w:rPr>
      </w:pPr>
      <w:r w:rsidRPr="00104699">
        <w:rPr>
          <w:b/>
        </w:rPr>
        <w:lastRenderedPageBreak/>
        <w:t>ИНДИВИДУАЛНА ТЕХНИЧЕСКА ОЦЕНКА</w:t>
      </w:r>
    </w:p>
    <w:p w:rsidR="000F6A55" w:rsidRPr="00104699" w:rsidRDefault="000F6A55" w:rsidP="00104699">
      <w:pPr>
        <w:spacing w:line="276" w:lineRule="auto"/>
        <w:jc w:val="center"/>
        <w:rPr>
          <w:b/>
        </w:rPr>
      </w:pPr>
    </w:p>
    <w:p w:rsidR="000F6A55" w:rsidRPr="00104699" w:rsidRDefault="000F6A55" w:rsidP="00104699">
      <w:pPr>
        <w:spacing w:line="276" w:lineRule="auto"/>
        <w:jc w:val="both"/>
        <w:rPr>
          <w:b/>
          <w:lang w:val="en-US"/>
        </w:rPr>
      </w:pPr>
      <w:r w:rsidRPr="00104699">
        <w:rPr>
          <w:b/>
        </w:rPr>
        <w:t xml:space="preserve">Член на комисията: </w:t>
      </w:r>
      <w:r w:rsidR="009B5119" w:rsidRPr="00104699">
        <w:rPr>
          <w:b/>
        </w:rPr>
        <w:t>инж. Екатерина Божинова</w:t>
      </w:r>
    </w:p>
    <w:p w:rsidR="000F6A55" w:rsidRPr="00104699" w:rsidRDefault="000F6A55" w:rsidP="00104699">
      <w:pPr>
        <w:spacing w:line="276" w:lineRule="auto"/>
        <w:jc w:val="both"/>
        <w:rPr>
          <w:b/>
        </w:rPr>
      </w:pPr>
      <w:r w:rsidRPr="00104699">
        <w:rPr>
          <w:b/>
        </w:rPr>
        <w:t xml:space="preserve">Оценка на предложение на участника: </w:t>
      </w:r>
      <w:r w:rsidR="00F32943" w:rsidRPr="00104699">
        <w:rPr>
          <w:b/>
        </w:rPr>
        <w:t>„Кавангард“ ЕООД</w:t>
      </w:r>
    </w:p>
    <w:p w:rsidR="000F6A55" w:rsidRDefault="000F6A55" w:rsidP="00104699">
      <w:pPr>
        <w:spacing w:line="276" w:lineRule="auto"/>
        <w:jc w:val="both"/>
      </w:pPr>
      <w:r w:rsidRPr="00104699">
        <w:rPr>
          <w:b/>
        </w:rPr>
        <w:t>Обществена поръчка с предмет</w:t>
      </w:r>
      <w:r w:rsidRPr="00104699">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304727" w:rsidRPr="00304727" w:rsidRDefault="00304727" w:rsidP="00104699">
      <w:pPr>
        <w:spacing w:line="276" w:lineRule="auto"/>
        <w:jc w:val="both"/>
      </w:pPr>
    </w:p>
    <w:p w:rsidR="000F6A55" w:rsidRPr="00104699" w:rsidRDefault="000F6A55" w:rsidP="00104699">
      <w:pPr>
        <w:spacing w:line="276" w:lineRule="auto"/>
        <w:jc w:val="both"/>
        <w:rPr>
          <w:b/>
        </w:rPr>
      </w:pPr>
    </w:p>
    <w:p w:rsidR="000F6A55" w:rsidRDefault="000F6A55" w:rsidP="00104699">
      <w:pPr>
        <w:spacing w:line="276" w:lineRule="auto"/>
        <w:jc w:val="center"/>
        <w:rPr>
          <w:b/>
        </w:rPr>
      </w:pPr>
      <w:r w:rsidRPr="00104699">
        <w:rPr>
          <w:b/>
        </w:rPr>
        <w:t>ТЕХНИЧЕСКА ОЦЕНКА</w:t>
      </w:r>
    </w:p>
    <w:p w:rsidR="00304727" w:rsidRPr="00104699" w:rsidRDefault="00304727" w:rsidP="00104699">
      <w:pPr>
        <w:spacing w:line="276" w:lineRule="auto"/>
        <w:jc w:val="center"/>
        <w:rPr>
          <w:b/>
        </w:rPr>
      </w:pPr>
    </w:p>
    <w:p w:rsidR="000F6A55" w:rsidRPr="00104699" w:rsidRDefault="000F6A55" w:rsidP="00104699">
      <w:pPr>
        <w:spacing w:line="276" w:lineRule="auto"/>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0F6A55" w:rsidRPr="00104699" w:rsidTr="009A32C0">
        <w:trPr>
          <w:trHeight w:val="397"/>
        </w:trPr>
        <w:tc>
          <w:tcPr>
            <w:tcW w:w="494" w:type="pct"/>
            <w:shd w:val="clear" w:color="auto" w:fill="E0E0E0"/>
          </w:tcPr>
          <w:p w:rsidR="000F6A55" w:rsidRPr="00104699" w:rsidRDefault="000F6A55" w:rsidP="00104699">
            <w:pPr>
              <w:spacing w:line="276" w:lineRule="auto"/>
              <w:rPr>
                <w:b/>
              </w:rPr>
            </w:pPr>
          </w:p>
        </w:tc>
        <w:tc>
          <w:tcPr>
            <w:tcW w:w="1799" w:type="pct"/>
            <w:shd w:val="clear" w:color="auto" w:fill="E0E0E0"/>
          </w:tcPr>
          <w:p w:rsidR="000F6A55" w:rsidRPr="00104699" w:rsidRDefault="000F6A55" w:rsidP="00104699">
            <w:pPr>
              <w:spacing w:line="276" w:lineRule="auto"/>
              <w:jc w:val="center"/>
              <w:rPr>
                <w:b/>
              </w:rPr>
            </w:pPr>
            <w:r w:rsidRPr="00104699">
              <w:rPr>
                <w:b/>
              </w:rPr>
              <w:t>Показател</w:t>
            </w:r>
          </w:p>
        </w:tc>
        <w:tc>
          <w:tcPr>
            <w:tcW w:w="451" w:type="pct"/>
            <w:shd w:val="clear" w:color="auto" w:fill="E0E0E0"/>
          </w:tcPr>
          <w:p w:rsidR="000F6A55" w:rsidRPr="00104699" w:rsidRDefault="000F6A55" w:rsidP="00104699">
            <w:pPr>
              <w:spacing w:line="276" w:lineRule="auto"/>
              <w:jc w:val="center"/>
              <w:rPr>
                <w:b/>
              </w:rPr>
            </w:pPr>
            <w:r w:rsidRPr="00104699">
              <w:rPr>
                <w:b/>
              </w:rPr>
              <w:t>Макс. брой точки</w:t>
            </w:r>
          </w:p>
        </w:tc>
        <w:tc>
          <w:tcPr>
            <w:tcW w:w="702" w:type="pct"/>
            <w:shd w:val="clear" w:color="auto" w:fill="E0E0E0"/>
          </w:tcPr>
          <w:p w:rsidR="000F6A55" w:rsidRPr="00104699" w:rsidRDefault="000F6A55" w:rsidP="00104699">
            <w:pPr>
              <w:spacing w:line="276" w:lineRule="auto"/>
              <w:jc w:val="center"/>
              <w:rPr>
                <w:b/>
              </w:rPr>
            </w:pPr>
            <w:r w:rsidRPr="00104699">
              <w:rPr>
                <w:b/>
              </w:rPr>
              <w:t>Точки на участника (ОТ)</w:t>
            </w:r>
          </w:p>
        </w:tc>
        <w:tc>
          <w:tcPr>
            <w:tcW w:w="1554" w:type="pct"/>
            <w:shd w:val="clear" w:color="auto" w:fill="E0E0E0"/>
          </w:tcPr>
          <w:p w:rsidR="000F6A55" w:rsidRPr="00104699" w:rsidRDefault="000F6A55" w:rsidP="00104699">
            <w:pPr>
              <w:spacing w:line="276" w:lineRule="auto"/>
              <w:jc w:val="center"/>
              <w:rPr>
                <w:b/>
              </w:rPr>
            </w:pPr>
            <w:r w:rsidRPr="00104699">
              <w:rPr>
                <w:b/>
              </w:rPr>
              <w:t>Обосновка на присъдената оценка</w:t>
            </w:r>
          </w:p>
        </w:tc>
      </w:tr>
      <w:tr w:rsidR="002515F3" w:rsidRPr="00104699" w:rsidTr="009A32C0">
        <w:trPr>
          <w:trHeight w:val="397"/>
        </w:trPr>
        <w:tc>
          <w:tcPr>
            <w:tcW w:w="494" w:type="pct"/>
          </w:tcPr>
          <w:p w:rsidR="002515F3" w:rsidRPr="00104699" w:rsidRDefault="002515F3" w:rsidP="00104699">
            <w:pPr>
              <w:spacing w:line="276" w:lineRule="auto"/>
            </w:pPr>
            <w:r w:rsidRPr="00104699">
              <w:t>ОТ.1.1</w:t>
            </w:r>
          </w:p>
        </w:tc>
        <w:tc>
          <w:tcPr>
            <w:tcW w:w="1799" w:type="pct"/>
          </w:tcPr>
          <w:p w:rsidR="002515F3" w:rsidRPr="00104699" w:rsidRDefault="002515F3" w:rsidP="00104699">
            <w:pPr>
              <w:spacing w:line="276" w:lineRule="auto"/>
              <w:jc w:val="both"/>
            </w:pPr>
            <w:r w:rsidRPr="00104699">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2515F3" w:rsidRPr="00104699" w:rsidRDefault="002515F3" w:rsidP="00104699">
            <w:pPr>
              <w:spacing w:line="276" w:lineRule="auto"/>
              <w:jc w:val="center"/>
              <w:rPr>
                <w:b/>
              </w:rPr>
            </w:pPr>
            <w:r w:rsidRPr="00104699">
              <w:rPr>
                <w:b/>
              </w:rPr>
              <w:t>10</w:t>
            </w:r>
          </w:p>
        </w:tc>
        <w:tc>
          <w:tcPr>
            <w:tcW w:w="702" w:type="pct"/>
            <w:vAlign w:val="center"/>
          </w:tcPr>
          <w:p w:rsidR="002515F3" w:rsidRPr="00104699" w:rsidRDefault="002515F3" w:rsidP="00104699">
            <w:pPr>
              <w:spacing w:line="276" w:lineRule="auto"/>
              <w:jc w:val="center"/>
              <w:rPr>
                <w:lang w:val="en-US"/>
              </w:rPr>
            </w:pPr>
            <w:r w:rsidRPr="00104699">
              <w:rPr>
                <w:lang w:val="en-US"/>
              </w:rPr>
              <w:t>10</w:t>
            </w:r>
          </w:p>
        </w:tc>
        <w:tc>
          <w:tcPr>
            <w:tcW w:w="1554" w:type="pct"/>
          </w:tcPr>
          <w:p w:rsidR="002515F3" w:rsidRPr="00104699" w:rsidRDefault="00932B7F" w:rsidP="00932B7F">
            <w:pPr>
              <w:spacing w:line="276" w:lineRule="auto"/>
              <w:jc w:val="both"/>
            </w:pPr>
            <w:r w:rsidRPr="00932B7F">
              <w:t>Техническото предложение е изготвено в съответствие с образеца на Техническа оферта (Приложение № 10) като от него става видно, че срокът за изпълнение на поръчката, който предлага участникът е 4 (четири) месеца от подписване на договора за възлагане. Предложена е 1 (една) допълнителна дейност</w:t>
            </w:r>
            <w:r>
              <w:t xml:space="preserve">. </w:t>
            </w:r>
            <w:r w:rsidRPr="00932B7F">
              <w:t xml:space="preserve">Направено е описание и план за изпълнение на дейности, обект на </w:t>
            </w:r>
            <w:r w:rsidRPr="00932B7F">
              <w:lastRenderedPageBreak/>
              <w:t>проекта, като за всяко обучение по всеки един проект е представен цел, подход, целева група, лектори, логистика от страна на изпълнителя, място за осъществяване, времетраене, количес</w:t>
            </w:r>
            <w:r>
              <w:t xml:space="preserve">тво обучения, учебно съдържание. </w:t>
            </w:r>
            <w:r w:rsidRPr="00932B7F">
              <w:t>Участникът „Кавангард“ ЕООД е описал  разпределението на човешкия и технически ресурс по време на изпълнение на дейностите и взаимодействие с Възложителя, задачи и отговорности на отделните експерти и обезпечаването на всяка дейност с необходимия технически ресурс. Описана е техническата обезпеченост на местата за провеждане на обученията и работните срещи.</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ОТ.1.2</w:t>
            </w:r>
          </w:p>
        </w:tc>
        <w:tc>
          <w:tcPr>
            <w:tcW w:w="1799" w:type="pct"/>
          </w:tcPr>
          <w:p w:rsidR="002515F3" w:rsidRPr="00104699" w:rsidRDefault="002515F3" w:rsidP="00104699">
            <w:pPr>
              <w:spacing w:line="276" w:lineRule="auto"/>
              <w:jc w:val="both"/>
            </w:pPr>
            <w:r w:rsidRPr="00104699">
              <w:t>Методика, подход и средства за управление на риска, описани в Техническото предложение на Участника</w:t>
            </w:r>
          </w:p>
        </w:tc>
        <w:tc>
          <w:tcPr>
            <w:tcW w:w="451" w:type="pct"/>
            <w:vAlign w:val="center"/>
          </w:tcPr>
          <w:p w:rsidR="002515F3" w:rsidRPr="00104699" w:rsidRDefault="002515F3" w:rsidP="00104699">
            <w:pPr>
              <w:spacing w:line="276" w:lineRule="auto"/>
              <w:jc w:val="center"/>
              <w:rPr>
                <w:b/>
              </w:rPr>
            </w:pPr>
            <w:r w:rsidRPr="00104699">
              <w:rPr>
                <w:b/>
              </w:rPr>
              <w:t>10</w:t>
            </w:r>
          </w:p>
        </w:tc>
        <w:tc>
          <w:tcPr>
            <w:tcW w:w="702" w:type="pct"/>
            <w:vAlign w:val="center"/>
          </w:tcPr>
          <w:p w:rsidR="002515F3" w:rsidRPr="00104699" w:rsidRDefault="002515F3" w:rsidP="00104699">
            <w:pPr>
              <w:spacing w:line="276" w:lineRule="auto"/>
              <w:jc w:val="center"/>
              <w:rPr>
                <w:lang w:val="en-US"/>
              </w:rPr>
            </w:pPr>
            <w:r w:rsidRPr="00104699">
              <w:rPr>
                <w:lang w:val="en-US"/>
              </w:rPr>
              <w:t>10</w:t>
            </w:r>
          </w:p>
        </w:tc>
        <w:tc>
          <w:tcPr>
            <w:tcW w:w="1554" w:type="pct"/>
          </w:tcPr>
          <w:p w:rsidR="002515F3" w:rsidRPr="00104699" w:rsidRDefault="004A0096" w:rsidP="004A0096">
            <w:pPr>
              <w:spacing w:line="276" w:lineRule="auto"/>
              <w:jc w:val="both"/>
            </w:pPr>
            <w:r w:rsidRPr="004A0096">
              <w:t>Представен е анализ на възможните рискове, предпоставки за тяхното възникване, както</w:t>
            </w:r>
            <w:r>
              <w:t xml:space="preserve"> и мерки за преодоляването им. Налице са </w:t>
            </w:r>
            <w:r w:rsidRPr="004A0096">
              <w:t>логическа обвързаност и последователност и е доказано как ще се постигне очакваният резултат.</w:t>
            </w:r>
          </w:p>
        </w:tc>
      </w:tr>
      <w:tr w:rsidR="002515F3" w:rsidRPr="00104699" w:rsidTr="009A32C0">
        <w:trPr>
          <w:trHeight w:val="967"/>
        </w:trPr>
        <w:tc>
          <w:tcPr>
            <w:tcW w:w="494" w:type="pct"/>
          </w:tcPr>
          <w:p w:rsidR="002515F3" w:rsidRPr="00104699" w:rsidRDefault="002515F3" w:rsidP="00104699">
            <w:pPr>
              <w:spacing w:line="276" w:lineRule="auto"/>
            </w:pPr>
            <w:r w:rsidRPr="00104699">
              <w:t>ОТ.1.3</w:t>
            </w:r>
          </w:p>
        </w:tc>
        <w:tc>
          <w:tcPr>
            <w:tcW w:w="1799" w:type="pct"/>
          </w:tcPr>
          <w:p w:rsidR="002515F3" w:rsidRPr="00104699" w:rsidRDefault="002515F3" w:rsidP="00104699">
            <w:pPr>
              <w:spacing w:line="276" w:lineRule="auto"/>
              <w:jc w:val="both"/>
            </w:pPr>
            <w:r w:rsidRPr="00104699">
              <w:t xml:space="preserve">Oрганизация на логистичното осигуряване, съдържание на учебната програма и методи на обучителните техники за груповите обучения, </w:t>
            </w:r>
            <w:r w:rsidRPr="00104699">
              <w:lastRenderedPageBreak/>
              <w:t>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lastRenderedPageBreak/>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20</w:t>
            </w:r>
          </w:p>
        </w:tc>
        <w:tc>
          <w:tcPr>
            <w:tcW w:w="1554" w:type="pct"/>
          </w:tcPr>
          <w:p w:rsidR="002515F3" w:rsidRPr="00104699" w:rsidRDefault="00FB62EF" w:rsidP="001B347A">
            <w:pPr>
              <w:spacing w:line="276" w:lineRule="auto"/>
              <w:jc w:val="both"/>
            </w:pPr>
            <w:r>
              <w:t>Разписана е</w:t>
            </w:r>
            <w:r w:rsidRPr="00104699">
              <w:t xml:space="preserve"> организацията по логистичното осигуряване при провеждането на груповите обучения, </w:t>
            </w:r>
            <w:r>
              <w:lastRenderedPageBreak/>
              <w:t>налице е</w:t>
            </w:r>
            <w:r w:rsidRPr="00104699">
              <w:t xml:space="preserve"> организационна схема за изпълнение на всяка от дейностите по логистиката</w:t>
            </w:r>
            <w:r>
              <w:t>.</w:t>
            </w:r>
            <w:r w:rsidRPr="00104699">
              <w:t xml:space="preserve"> Приложени са учебни програми и методи на обучителните техники за всяко от заложените групови обучения. </w:t>
            </w:r>
            <w:r>
              <w:t>Програмите и методите са изцяло съобразени с изискванията на Възложителя. Предложението</w:t>
            </w:r>
            <w:r w:rsidRPr="00104699">
              <w:t xml:space="preserve"> съдържа списък, описание,  времетраене, последователност и синхрон на предложените дейности,</w:t>
            </w:r>
            <w:r w:rsidR="00AD0078">
              <w:t xml:space="preserve"> логистична обвързаност,</w:t>
            </w:r>
            <w:r w:rsidRPr="00104699">
              <w:t xml:space="preserve"> техническия подход, описание на мерките за отчетност, управление и вътрешен контрол на екипа, описание на мерките за текущ контрол и оценка на качеството, описание на помощните средства и съдействие, които участникът ще очаква да получи от възложителя при изпълнението на дейностите. </w:t>
            </w:r>
          </w:p>
        </w:tc>
      </w:tr>
      <w:tr w:rsidR="002515F3" w:rsidRPr="00104699" w:rsidTr="009A32C0">
        <w:trPr>
          <w:trHeight w:val="1188"/>
        </w:trPr>
        <w:tc>
          <w:tcPr>
            <w:tcW w:w="494" w:type="pct"/>
          </w:tcPr>
          <w:p w:rsidR="002515F3" w:rsidRPr="00104699" w:rsidRDefault="002515F3" w:rsidP="00104699">
            <w:pPr>
              <w:spacing w:line="276" w:lineRule="auto"/>
            </w:pPr>
            <w:r w:rsidRPr="00104699">
              <w:lastRenderedPageBreak/>
              <w:t>ОТ.1.4</w:t>
            </w:r>
          </w:p>
        </w:tc>
        <w:tc>
          <w:tcPr>
            <w:tcW w:w="1799" w:type="pct"/>
          </w:tcPr>
          <w:p w:rsidR="002515F3" w:rsidRPr="00104699" w:rsidRDefault="002515F3"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w:t>
            </w:r>
          </w:p>
        </w:tc>
        <w:tc>
          <w:tcPr>
            <w:tcW w:w="1554" w:type="pct"/>
          </w:tcPr>
          <w:p w:rsidR="002515F3" w:rsidRPr="00104699" w:rsidRDefault="00AD0078" w:rsidP="00AD0078">
            <w:pPr>
              <w:pStyle w:val="aa"/>
              <w:spacing w:line="276" w:lineRule="auto"/>
              <w:jc w:val="both"/>
            </w:pPr>
            <w:r w:rsidRPr="00104699">
              <w:t>Кандидатът е разписал детайлно организацията по логистичното оси</w:t>
            </w:r>
            <w:r>
              <w:t>гуряване на езиковите обучения. М</w:t>
            </w:r>
            <w:r w:rsidRPr="00104699">
              <w:t>етодите на обучителните техники за обученията по английски език</w:t>
            </w:r>
            <w:r>
              <w:t xml:space="preserve"> са представени схематично, за разлика от останалите дейности по организацията </w:t>
            </w:r>
            <w:r>
              <w:lastRenderedPageBreak/>
              <w:t>на обученията</w:t>
            </w:r>
            <w:r w:rsidRPr="00104699">
              <w:t xml:space="preserve">. </w:t>
            </w:r>
            <w:r>
              <w:t>Описан е</w:t>
            </w:r>
            <w:r w:rsidRPr="00104699">
              <w:t xml:space="preserve"> цел, подход, целева група, лектори, логистика, място за осъществяване, времетраене, количество на обученията, учебно съдържание. Относно примерната програма на обучението, кандидатът уточнява, че ще представи такава след провеждане на входящи тестове за определяне нивото на обучаваните, което не отговаря на предварително обявените условия на Възложителя. Възложителят изрично е посочил  като показател за оценка: „Организация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 Освен това нивото на обучаваните е посочено от Възложителя в техническата спецификация за всички езикови обучения по различните проекти – </w:t>
            </w:r>
            <w:r>
              <w:t xml:space="preserve">А1. </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ОТ.1.5</w:t>
            </w:r>
          </w:p>
        </w:tc>
        <w:tc>
          <w:tcPr>
            <w:tcW w:w="1799" w:type="pct"/>
          </w:tcPr>
          <w:p w:rsidR="002515F3" w:rsidRPr="00104699" w:rsidRDefault="002515F3"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20</w:t>
            </w:r>
          </w:p>
        </w:tc>
        <w:tc>
          <w:tcPr>
            <w:tcW w:w="1554" w:type="pct"/>
          </w:tcPr>
          <w:p w:rsidR="002515F3" w:rsidRPr="00104699" w:rsidRDefault="00572676" w:rsidP="00BC1B02">
            <w:pPr>
              <w:spacing w:line="276" w:lineRule="auto"/>
              <w:jc w:val="both"/>
            </w:pPr>
            <w:r>
              <w:t>Разписана е</w:t>
            </w:r>
            <w:r w:rsidRPr="00104699">
              <w:t xml:space="preserve"> организацията по логистичното осигуряване при провеждането на </w:t>
            </w:r>
            <w:r>
              <w:t>специализираните</w:t>
            </w:r>
            <w:r w:rsidRPr="00104699">
              <w:t xml:space="preserve"> обучения, </w:t>
            </w:r>
            <w:r>
              <w:t>налице е</w:t>
            </w:r>
            <w:r w:rsidRPr="00104699">
              <w:t xml:space="preserve"> организационна схема за изпълнение на всяка от </w:t>
            </w:r>
            <w:r w:rsidRPr="00104699">
              <w:lastRenderedPageBreak/>
              <w:t>дейностите по логистиката</w:t>
            </w:r>
            <w:r>
              <w:t>.</w:t>
            </w:r>
            <w:r w:rsidRPr="00104699">
              <w:t xml:space="preserve"> Приложени са учебни програми и методи на обучителните техники за </w:t>
            </w:r>
            <w:r w:rsidR="00BC1B02">
              <w:t>специализираните</w:t>
            </w:r>
            <w:r w:rsidR="00304727">
              <w:t xml:space="preserve"> </w:t>
            </w:r>
            <w:r w:rsidRPr="00104699">
              <w:t xml:space="preserve">обучения. </w:t>
            </w:r>
            <w:r>
              <w:t>Програмите и методите са изцяло съобразени с изискванията на Възложителя. Предложението</w:t>
            </w:r>
            <w:r w:rsidRPr="00104699">
              <w:t xml:space="preserve"> съдържа списък, описание,  времетраене, последователност и синхрон на предложените дейности,</w:t>
            </w:r>
            <w:r>
              <w:t xml:space="preserve"> логистична обвързаност,</w:t>
            </w:r>
            <w:r w:rsidRPr="00104699">
              <w:t xml:space="preserve"> техническия подход, описание на мерките за отчетност, управление и вътрешен контрол на екипа, описание на мерките за текущ контрол и оценка на качеството, описание на помощните средства и съдействие, които участникът ще очаква да получи от възложителя при изпълнението на дейностите.</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ОТ.1.6</w:t>
            </w:r>
          </w:p>
        </w:tc>
        <w:tc>
          <w:tcPr>
            <w:tcW w:w="1799" w:type="pct"/>
          </w:tcPr>
          <w:p w:rsidR="002515F3" w:rsidRPr="00104699" w:rsidRDefault="002515F3" w:rsidP="00104699">
            <w:pPr>
              <w:spacing w:line="276" w:lineRule="auto"/>
              <w:jc w:val="both"/>
            </w:pPr>
            <w:r w:rsidRPr="00104699">
              <w:t xml:space="preserve">Логистично изпълнение на дейностите* </w:t>
            </w:r>
          </w:p>
          <w:p w:rsidR="002515F3" w:rsidRPr="00104699" w:rsidRDefault="002515F3" w:rsidP="00104699">
            <w:pPr>
              <w:spacing w:line="276" w:lineRule="auto"/>
              <w:jc w:val="both"/>
            </w:pPr>
            <w:r w:rsidRPr="00104699">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2515F3" w:rsidRPr="00104699" w:rsidRDefault="002515F3" w:rsidP="00104699">
            <w:pPr>
              <w:spacing w:line="276" w:lineRule="auto"/>
              <w:jc w:val="both"/>
            </w:pPr>
            <w:r w:rsidRPr="00104699">
              <w:t>- категория на хотела/базата, в който ще бъдат настанени участниците;</w:t>
            </w:r>
          </w:p>
        </w:tc>
        <w:tc>
          <w:tcPr>
            <w:tcW w:w="451" w:type="pct"/>
            <w:vAlign w:val="center"/>
          </w:tcPr>
          <w:p w:rsidR="002515F3" w:rsidRPr="00104699" w:rsidRDefault="002515F3" w:rsidP="00104699">
            <w:pPr>
              <w:spacing w:line="276" w:lineRule="auto"/>
              <w:jc w:val="center"/>
              <w:rPr>
                <w:b/>
              </w:rPr>
            </w:pPr>
            <w:r w:rsidRPr="00104699">
              <w:rPr>
                <w:b/>
              </w:rPr>
              <w:t>20</w:t>
            </w:r>
          </w:p>
        </w:tc>
        <w:tc>
          <w:tcPr>
            <w:tcW w:w="702" w:type="pct"/>
            <w:vAlign w:val="center"/>
          </w:tcPr>
          <w:p w:rsidR="002515F3" w:rsidRPr="00104699" w:rsidRDefault="002515F3" w:rsidP="00104699">
            <w:pPr>
              <w:spacing w:line="276" w:lineRule="auto"/>
              <w:jc w:val="center"/>
              <w:rPr>
                <w:lang w:val="en-US"/>
              </w:rPr>
            </w:pPr>
            <w:r w:rsidRPr="00104699">
              <w:rPr>
                <w:lang w:val="en-US"/>
              </w:rPr>
              <w:t>12.75</w:t>
            </w:r>
          </w:p>
        </w:tc>
        <w:tc>
          <w:tcPr>
            <w:tcW w:w="1554" w:type="pct"/>
          </w:tcPr>
          <w:p w:rsidR="002515F3" w:rsidRPr="00104699" w:rsidRDefault="003648D4" w:rsidP="003648D4">
            <w:pPr>
              <w:spacing w:line="276" w:lineRule="auto"/>
              <w:jc w:val="both"/>
            </w:pPr>
            <w:r w:rsidRPr="00104699">
              <w:t xml:space="preserve">В техническото предложение на кандидата налице са общо 9 бр. предложения за бази за  настаняване. Хотелите са съответно – 4 бр. бази 3 звезди и 5 бр. бази 4 звезди. Кандидатът е описал детайлно транспортните връзки и комуникативността на местата за настаняване спрямо спирки на </w:t>
            </w:r>
            <w:r w:rsidRPr="00104699">
              <w:lastRenderedPageBreak/>
              <w:t>градски и междуградски транспорт. Предложени са дестинации за Северна и Южна България.</w:t>
            </w:r>
          </w:p>
        </w:tc>
      </w:tr>
    </w:tbl>
    <w:p w:rsidR="000F6A55" w:rsidRPr="00104699" w:rsidRDefault="000F6A55" w:rsidP="00104699">
      <w:pPr>
        <w:spacing w:line="276" w:lineRule="auto"/>
        <w:jc w:val="center"/>
        <w:rPr>
          <w:b/>
        </w:rPr>
      </w:pPr>
    </w:p>
    <w:p w:rsidR="000F6A55" w:rsidRPr="00104699" w:rsidRDefault="000F6A55" w:rsidP="00104699">
      <w:pPr>
        <w:spacing w:line="276" w:lineRule="auto"/>
        <w:jc w:val="center"/>
        <w:rPr>
          <w:b/>
        </w:rPr>
      </w:pPr>
    </w:p>
    <w:p w:rsidR="000F6A55" w:rsidRPr="00104699" w:rsidRDefault="000F6A55" w:rsidP="00304727">
      <w:pPr>
        <w:spacing w:line="276" w:lineRule="auto"/>
        <w:rPr>
          <w:b/>
        </w:rPr>
      </w:pPr>
    </w:p>
    <w:p w:rsidR="000F6A55" w:rsidRPr="00104699" w:rsidRDefault="000F6A55" w:rsidP="00104699">
      <w:pPr>
        <w:spacing w:line="276" w:lineRule="auto"/>
        <w:jc w:val="both"/>
        <w:rPr>
          <w:b/>
        </w:rPr>
      </w:pPr>
      <w:r w:rsidRPr="00104699">
        <w:rPr>
          <w:b/>
        </w:rPr>
        <w:t>Изготвил:</w:t>
      </w:r>
    </w:p>
    <w:p w:rsidR="000F6A55" w:rsidRPr="00104699" w:rsidRDefault="000F6A55" w:rsidP="00104699">
      <w:pPr>
        <w:spacing w:line="276" w:lineRule="auto"/>
        <w:jc w:val="both"/>
        <w:rPr>
          <w:b/>
        </w:rPr>
      </w:pPr>
      <w:r w:rsidRPr="00104699">
        <w:rPr>
          <w:b/>
        </w:rPr>
        <w:tab/>
      </w:r>
      <w:r w:rsidRPr="00104699">
        <w:rPr>
          <w:b/>
        </w:rPr>
        <w:tab/>
        <w:t xml:space="preserve">/ </w:t>
      </w:r>
      <w:r w:rsidR="009B5119" w:rsidRPr="00104699">
        <w:rPr>
          <w:b/>
        </w:rPr>
        <w:t xml:space="preserve">инж. Екатерина Божинова </w:t>
      </w:r>
      <w:r w:rsidRPr="00104699">
        <w:rPr>
          <w:b/>
        </w:rPr>
        <w:t>/</w:t>
      </w:r>
    </w:p>
    <w:p w:rsidR="000F6A55" w:rsidRPr="00104699" w:rsidRDefault="000F6A55" w:rsidP="00104699">
      <w:pPr>
        <w:spacing w:after="200" w:line="276" w:lineRule="auto"/>
        <w:rPr>
          <w:b/>
          <w:lang w:val="en-US"/>
        </w:rPr>
      </w:pPr>
      <w:r w:rsidRPr="00104699">
        <w:rPr>
          <w:b/>
          <w:lang w:val="en-US"/>
        </w:rPr>
        <w:br w:type="page"/>
      </w:r>
    </w:p>
    <w:p w:rsidR="000F6A55" w:rsidRPr="00104699" w:rsidRDefault="000F6A55" w:rsidP="00104699">
      <w:pPr>
        <w:spacing w:line="276" w:lineRule="auto"/>
        <w:jc w:val="center"/>
        <w:rPr>
          <w:b/>
        </w:rPr>
      </w:pPr>
      <w:r w:rsidRPr="00104699">
        <w:rPr>
          <w:b/>
        </w:rPr>
        <w:lastRenderedPageBreak/>
        <w:t>ИНДИВИДУАЛНА ТЕХНИЧЕСКА ОЦЕНКА</w:t>
      </w:r>
    </w:p>
    <w:p w:rsidR="000F6A55" w:rsidRPr="00104699" w:rsidRDefault="000F6A55" w:rsidP="00104699">
      <w:pPr>
        <w:spacing w:line="276" w:lineRule="auto"/>
        <w:jc w:val="center"/>
        <w:rPr>
          <w:b/>
        </w:rPr>
      </w:pPr>
    </w:p>
    <w:p w:rsidR="000F6A55" w:rsidRPr="00104699" w:rsidRDefault="000F6A55" w:rsidP="00104699">
      <w:pPr>
        <w:spacing w:line="276" w:lineRule="auto"/>
        <w:jc w:val="both"/>
        <w:rPr>
          <w:b/>
          <w:lang w:val="en-US"/>
        </w:rPr>
      </w:pPr>
      <w:r w:rsidRPr="00104699">
        <w:rPr>
          <w:b/>
        </w:rPr>
        <w:t xml:space="preserve">Член на комисията: </w:t>
      </w:r>
      <w:r w:rsidR="009B5119" w:rsidRPr="00104699">
        <w:rPr>
          <w:b/>
        </w:rPr>
        <w:t>инж. Мирослав Джупаров</w:t>
      </w:r>
    </w:p>
    <w:p w:rsidR="00F32943" w:rsidRPr="00104699" w:rsidRDefault="000F6A55" w:rsidP="00104699">
      <w:pPr>
        <w:spacing w:line="276" w:lineRule="auto"/>
        <w:jc w:val="both"/>
        <w:rPr>
          <w:b/>
        </w:rPr>
      </w:pPr>
      <w:r w:rsidRPr="00104699">
        <w:rPr>
          <w:b/>
        </w:rPr>
        <w:t xml:space="preserve">Оценка на предложение на участника: </w:t>
      </w:r>
      <w:r w:rsidR="00F32943" w:rsidRPr="00104699">
        <w:rPr>
          <w:b/>
        </w:rPr>
        <w:t>„Кавангард“ ЕООД</w:t>
      </w:r>
    </w:p>
    <w:p w:rsidR="000F6A55" w:rsidRPr="00104699" w:rsidRDefault="000F6A55" w:rsidP="00104699">
      <w:pPr>
        <w:spacing w:line="276" w:lineRule="auto"/>
        <w:jc w:val="both"/>
      </w:pPr>
      <w:r w:rsidRPr="00104699">
        <w:rPr>
          <w:b/>
        </w:rPr>
        <w:t>Обществена поръчка с предмет</w:t>
      </w:r>
      <w:r w:rsidRPr="00104699">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0F6A55" w:rsidRPr="00104699" w:rsidRDefault="000F6A55" w:rsidP="00104699">
      <w:pPr>
        <w:spacing w:line="276" w:lineRule="auto"/>
        <w:jc w:val="both"/>
        <w:rPr>
          <w:b/>
        </w:rPr>
      </w:pPr>
    </w:p>
    <w:p w:rsidR="000F6A55" w:rsidRPr="00104699" w:rsidRDefault="000F6A55" w:rsidP="00104699">
      <w:pPr>
        <w:spacing w:line="276" w:lineRule="auto"/>
        <w:jc w:val="both"/>
        <w:rPr>
          <w:b/>
        </w:rPr>
      </w:pPr>
    </w:p>
    <w:p w:rsidR="000F6A55" w:rsidRPr="00104699" w:rsidRDefault="000F6A55" w:rsidP="00104699">
      <w:pPr>
        <w:spacing w:line="276" w:lineRule="auto"/>
        <w:jc w:val="center"/>
        <w:rPr>
          <w:b/>
        </w:rPr>
      </w:pPr>
      <w:r w:rsidRPr="00104699">
        <w:rPr>
          <w:b/>
        </w:rPr>
        <w:t>ТЕХНИЧЕСКА ОЦЕНКА</w:t>
      </w:r>
    </w:p>
    <w:p w:rsidR="000F6A55" w:rsidRPr="00104699" w:rsidRDefault="000F6A55" w:rsidP="00104699">
      <w:pPr>
        <w:spacing w:line="276" w:lineRule="auto"/>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0F6A55" w:rsidRPr="00104699" w:rsidTr="009A32C0">
        <w:trPr>
          <w:trHeight w:val="397"/>
        </w:trPr>
        <w:tc>
          <w:tcPr>
            <w:tcW w:w="494" w:type="pct"/>
            <w:shd w:val="clear" w:color="auto" w:fill="E0E0E0"/>
          </w:tcPr>
          <w:p w:rsidR="000F6A55" w:rsidRPr="00104699" w:rsidRDefault="000F6A55" w:rsidP="00104699">
            <w:pPr>
              <w:spacing w:line="276" w:lineRule="auto"/>
              <w:rPr>
                <w:b/>
              </w:rPr>
            </w:pPr>
          </w:p>
        </w:tc>
        <w:tc>
          <w:tcPr>
            <w:tcW w:w="1799" w:type="pct"/>
            <w:shd w:val="clear" w:color="auto" w:fill="E0E0E0"/>
          </w:tcPr>
          <w:p w:rsidR="000F6A55" w:rsidRPr="00104699" w:rsidRDefault="000F6A55" w:rsidP="00104699">
            <w:pPr>
              <w:spacing w:line="276" w:lineRule="auto"/>
              <w:jc w:val="center"/>
              <w:rPr>
                <w:b/>
              </w:rPr>
            </w:pPr>
            <w:r w:rsidRPr="00104699">
              <w:rPr>
                <w:b/>
              </w:rPr>
              <w:t>Показател</w:t>
            </w:r>
          </w:p>
        </w:tc>
        <w:tc>
          <w:tcPr>
            <w:tcW w:w="451" w:type="pct"/>
            <w:shd w:val="clear" w:color="auto" w:fill="E0E0E0"/>
          </w:tcPr>
          <w:p w:rsidR="000F6A55" w:rsidRPr="00104699" w:rsidRDefault="000F6A55" w:rsidP="00104699">
            <w:pPr>
              <w:spacing w:line="276" w:lineRule="auto"/>
              <w:jc w:val="center"/>
              <w:rPr>
                <w:b/>
              </w:rPr>
            </w:pPr>
            <w:r w:rsidRPr="00104699">
              <w:rPr>
                <w:b/>
              </w:rPr>
              <w:t>Макс. брой точки</w:t>
            </w:r>
          </w:p>
        </w:tc>
        <w:tc>
          <w:tcPr>
            <w:tcW w:w="702" w:type="pct"/>
            <w:shd w:val="clear" w:color="auto" w:fill="E0E0E0"/>
          </w:tcPr>
          <w:p w:rsidR="000F6A55" w:rsidRPr="00104699" w:rsidRDefault="000F6A55" w:rsidP="00104699">
            <w:pPr>
              <w:spacing w:line="276" w:lineRule="auto"/>
              <w:jc w:val="center"/>
              <w:rPr>
                <w:b/>
              </w:rPr>
            </w:pPr>
            <w:r w:rsidRPr="00104699">
              <w:rPr>
                <w:b/>
              </w:rPr>
              <w:t>Точки на участника (ОТ)</w:t>
            </w:r>
          </w:p>
        </w:tc>
        <w:tc>
          <w:tcPr>
            <w:tcW w:w="1554" w:type="pct"/>
            <w:shd w:val="clear" w:color="auto" w:fill="E0E0E0"/>
          </w:tcPr>
          <w:p w:rsidR="000F6A55" w:rsidRPr="00104699" w:rsidRDefault="000F6A55" w:rsidP="00104699">
            <w:pPr>
              <w:spacing w:line="276" w:lineRule="auto"/>
              <w:jc w:val="center"/>
              <w:rPr>
                <w:b/>
              </w:rPr>
            </w:pPr>
            <w:r w:rsidRPr="00104699">
              <w:rPr>
                <w:b/>
              </w:rPr>
              <w:t>Обосновка на присъдената оценка</w:t>
            </w:r>
          </w:p>
        </w:tc>
      </w:tr>
      <w:tr w:rsidR="002515F3" w:rsidRPr="00104699" w:rsidTr="009A32C0">
        <w:trPr>
          <w:trHeight w:val="397"/>
        </w:trPr>
        <w:tc>
          <w:tcPr>
            <w:tcW w:w="494" w:type="pct"/>
          </w:tcPr>
          <w:p w:rsidR="002515F3" w:rsidRPr="00104699" w:rsidRDefault="002515F3" w:rsidP="00104699">
            <w:pPr>
              <w:spacing w:line="276" w:lineRule="auto"/>
            </w:pPr>
            <w:r w:rsidRPr="00104699">
              <w:t>ОТ.1.1</w:t>
            </w:r>
          </w:p>
        </w:tc>
        <w:tc>
          <w:tcPr>
            <w:tcW w:w="1799" w:type="pct"/>
          </w:tcPr>
          <w:p w:rsidR="002515F3" w:rsidRPr="00104699" w:rsidRDefault="002515F3" w:rsidP="00104699">
            <w:pPr>
              <w:spacing w:line="276" w:lineRule="auto"/>
              <w:jc w:val="both"/>
            </w:pPr>
            <w:r w:rsidRPr="00104699">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2515F3" w:rsidRPr="00104699" w:rsidRDefault="002515F3" w:rsidP="00104699">
            <w:pPr>
              <w:spacing w:line="276" w:lineRule="auto"/>
              <w:jc w:val="center"/>
              <w:rPr>
                <w:b/>
              </w:rPr>
            </w:pPr>
            <w:r w:rsidRPr="00104699">
              <w:rPr>
                <w:b/>
              </w:rPr>
              <w:t>10</w:t>
            </w:r>
          </w:p>
        </w:tc>
        <w:tc>
          <w:tcPr>
            <w:tcW w:w="702" w:type="pct"/>
            <w:vAlign w:val="center"/>
          </w:tcPr>
          <w:p w:rsidR="002515F3" w:rsidRPr="00104699" w:rsidRDefault="002515F3" w:rsidP="00104699">
            <w:pPr>
              <w:spacing w:line="276" w:lineRule="auto"/>
              <w:jc w:val="center"/>
              <w:rPr>
                <w:lang w:val="en-US"/>
              </w:rPr>
            </w:pPr>
            <w:r w:rsidRPr="00104699">
              <w:rPr>
                <w:lang w:val="en-US"/>
              </w:rPr>
              <w:t>10</w:t>
            </w:r>
          </w:p>
        </w:tc>
        <w:tc>
          <w:tcPr>
            <w:tcW w:w="1554" w:type="pct"/>
          </w:tcPr>
          <w:p w:rsidR="002515F3" w:rsidRPr="00104699" w:rsidRDefault="009E1289" w:rsidP="009E1289">
            <w:pPr>
              <w:spacing w:line="276" w:lineRule="auto"/>
              <w:jc w:val="both"/>
            </w:pPr>
            <w:r>
              <w:t>Подходът, методиката и организационната схема за управление на предмета по поръчката по фази и дейности са описани детайлно от кандидата</w:t>
            </w:r>
            <w:r w:rsidR="00FE193B">
              <w:t xml:space="preserve"> и отговарят на изискванията на Възложителя. </w:t>
            </w:r>
            <w:r w:rsidR="00FE193B" w:rsidRPr="00FE193B">
              <w:t>Представеният индикативен график е съобразен с времевия обхват и изискванията на Възложителя.</w:t>
            </w:r>
            <w:r w:rsidR="00FE193B">
              <w:t xml:space="preserve"> Налице са изчерпателност, логичност и последователност. </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ОТ.1.2</w:t>
            </w:r>
          </w:p>
        </w:tc>
        <w:tc>
          <w:tcPr>
            <w:tcW w:w="1799" w:type="pct"/>
          </w:tcPr>
          <w:p w:rsidR="002515F3" w:rsidRPr="00104699" w:rsidRDefault="002515F3" w:rsidP="00104699">
            <w:pPr>
              <w:spacing w:line="276" w:lineRule="auto"/>
              <w:jc w:val="both"/>
            </w:pPr>
            <w:r w:rsidRPr="00104699">
              <w:t>Методика, подход и средства за управление на риска, описани в Техническото предложение на Участника</w:t>
            </w:r>
          </w:p>
        </w:tc>
        <w:tc>
          <w:tcPr>
            <w:tcW w:w="451" w:type="pct"/>
            <w:vAlign w:val="center"/>
          </w:tcPr>
          <w:p w:rsidR="002515F3" w:rsidRPr="00104699" w:rsidRDefault="002515F3" w:rsidP="00104699">
            <w:pPr>
              <w:spacing w:line="276" w:lineRule="auto"/>
              <w:jc w:val="center"/>
              <w:rPr>
                <w:b/>
              </w:rPr>
            </w:pPr>
            <w:r w:rsidRPr="00104699">
              <w:rPr>
                <w:b/>
              </w:rPr>
              <w:t>10</w:t>
            </w:r>
          </w:p>
        </w:tc>
        <w:tc>
          <w:tcPr>
            <w:tcW w:w="702" w:type="pct"/>
            <w:vAlign w:val="center"/>
          </w:tcPr>
          <w:p w:rsidR="002515F3" w:rsidRPr="00104699" w:rsidRDefault="002515F3" w:rsidP="00104699">
            <w:pPr>
              <w:spacing w:line="276" w:lineRule="auto"/>
              <w:jc w:val="center"/>
              <w:rPr>
                <w:lang w:val="en-US"/>
              </w:rPr>
            </w:pPr>
            <w:r w:rsidRPr="00104699">
              <w:rPr>
                <w:lang w:val="en-US"/>
              </w:rPr>
              <w:t>10</w:t>
            </w:r>
          </w:p>
        </w:tc>
        <w:tc>
          <w:tcPr>
            <w:tcW w:w="1554" w:type="pct"/>
          </w:tcPr>
          <w:p w:rsidR="002515F3" w:rsidRPr="00104699" w:rsidRDefault="00C72A72" w:rsidP="00404821">
            <w:pPr>
              <w:spacing w:line="276" w:lineRule="auto"/>
              <w:jc w:val="both"/>
            </w:pPr>
            <w:r>
              <w:t xml:space="preserve">Методиката, подходът и средствата за управление на риска са описани детайлно от кандидата и отговарят на изискванията на Възложителя. </w:t>
            </w:r>
            <w:r w:rsidR="00404821">
              <w:t xml:space="preserve">Участникът е описал детайлно е описал възможните рискове от различно естество, така и мерките за преодоляването им. Кандидатът демонстрира висока степен на разбиране на предмета на обществената поръчка.  </w:t>
            </w:r>
          </w:p>
        </w:tc>
      </w:tr>
      <w:tr w:rsidR="002515F3" w:rsidRPr="00104699" w:rsidTr="009A32C0">
        <w:trPr>
          <w:trHeight w:val="967"/>
        </w:trPr>
        <w:tc>
          <w:tcPr>
            <w:tcW w:w="494" w:type="pct"/>
          </w:tcPr>
          <w:p w:rsidR="002515F3" w:rsidRPr="00104699" w:rsidRDefault="002515F3" w:rsidP="00104699">
            <w:pPr>
              <w:spacing w:line="276" w:lineRule="auto"/>
            </w:pPr>
            <w:r w:rsidRPr="00104699">
              <w:t>ОТ.1.3</w:t>
            </w:r>
          </w:p>
        </w:tc>
        <w:tc>
          <w:tcPr>
            <w:tcW w:w="1799" w:type="pct"/>
          </w:tcPr>
          <w:p w:rsidR="002515F3" w:rsidRPr="00104699" w:rsidRDefault="002515F3"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груповите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20</w:t>
            </w:r>
          </w:p>
        </w:tc>
        <w:tc>
          <w:tcPr>
            <w:tcW w:w="1554" w:type="pct"/>
          </w:tcPr>
          <w:p w:rsidR="002515F3" w:rsidRPr="00104699" w:rsidRDefault="00BC5F64" w:rsidP="00BC5F64">
            <w:pPr>
              <w:spacing w:line="276" w:lineRule="auto"/>
              <w:jc w:val="both"/>
            </w:pPr>
            <w:r>
              <w:t xml:space="preserve">Организацията на логистично осигуряване, съдържание на учебна програма и методите на обучителните техники са подробно разписани за груповите обучения. Стратегията на кандидата съдържа подробно описание, последователност, логичност, технически подход, логистика у учебен процес, като отговаря напълно на изискванията на Възложителя. </w:t>
            </w:r>
          </w:p>
        </w:tc>
      </w:tr>
      <w:tr w:rsidR="002515F3" w:rsidRPr="00104699" w:rsidTr="009A32C0">
        <w:trPr>
          <w:trHeight w:val="1188"/>
        </w:trPr>
        <w:tc>
          <w:tcPr>
            <w:tcW w:w="494" w:type="pct"/>
          </w:tcPr>
          <w:p w:rsidR="002515F3" w:rsidRPr="00104699" w:rsidRDefault="002515F3" w:rsidP="00104699">
            <w:pPr>
              <w:spacing w:line="276" w:lineRule="auto"/>
            </w:pPr>
            <w:r w:rsidRPr="00104699">
              <w:t>ОТ.1.4</w:t>
            </w:r>
          </w:p>
        </w:tc>
        <w:tc>
          <w:tcPr>
            <w:tcW w:w="1799" w:type="pct"/>
          </w:tcPr>
          <w:p w:rsidR="002515F3" w:rsidRPr="00104699" w:rsidRDefault="002515F3"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w:t>
            </w:r>
          </w:p>
        </w:tc>
        <w:tc>
          <w:tcPr>
            <w:tcW w:w="1554" w:type="pct"/>
          </w:tcPr>
          <w:p w:rsidR="002515F3" w:rsidRPr="00104699" w:rsidRDefault="00E61D63" w:rsidP="00EB4EC3">
            <w:pPr>
              <w:spacing w:line="276" w:lineRule="auto"/>
              <w:jc w:val="both"/>
            </w:pPr>
            <w:r>
              <w:t xml:space="preserve">Организацията на логистично осигуряване и методите на обучителните техники са разписани за езиковите обучения. Стратегията на кандидата съдържа подробно описание, последователност, логичност, </w:t>
            </w:r>
            <w:r>
              <w:lastRenderedPageBreak/>
              <w:t>технически подход, логистика у учебен процес, като отговаря напълно на изискванията на Възложителя.</w:t>
            </w:r>
            <w:r w:rsidRPr="00104699">
              <w:t xml:space="preserve"> </w:t>
            </w:r>
            <w:r>
              <w:t>К</w:t>
            </w:r>
            <w:r w:rsidRPr="00104699">
              <w:t xml:space="preserve">андидатът уточнява, че ще представи </w:t>
            </w:r>
            <w:r>
              <w:t>учебна програма</w:t>
            </w:r>
            <w:r w:rsidRPr="00104699">
              <w:t xml:space="preserve"> след провеждане на входящи тестове за определяне нивото на обучаваните, което не отговаря на предварително обявените условия на Възложителя. Възложителят изрично е посочил  като показател за оценка: „Организация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 </w:t>
            </w:r>
            <w:r w:rsidR="00EB4EC3">
              <w:t>Н</w:t>
            </w:r>
            <w:r w:rsidRPr="00104699">
              <w:t>ивото на обучаваните е посочено от Възложителя в техническата спецификация за всички езикови о</w:t>
            </w:r>
            <w:r w:rsidR="00EB4EC3">
              <w:t>бучения по различните проекти</w:t>
            </w:r>
            <w:r>
              <w:t>.</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ОТ.1.5</w:t>
            </w:r>
          </w:p>
        </w:tc>
        <w:tc>
          <w:tcPr>
            <w:tcW w:w="1799" w:type="pct"/>
          </w:tcPr>
          <w:p w:rsidR="002515F3" w:rsidRPr="00104699" w:rsidRDefault="002515F3"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20</w:t>
            </w:r>
          </w:p>
        </w:tc>
        <w:tc>
          <w:tcPr>
            <w:tcW w:w="1554" w:type="pct"/>
          </w:tcPr>
          <w:p w:rsidR="002515F3" w:rsidRPr="00104699" w:rsidRDefault="006F1943" w:rsidP="006F1943">
            <w:pPr>
              <w:spacing w:line="276" w:lineRule="auto"/>
              <w:jc w:val="both"/>
            </w:pPr>
            <w:r>
              <w:t xml:space="preserve">Организацията на логистично осигуряване, съдържание на учебна програма и методите на обучителните техники са подробно разписани за специализираните обучения. Стратегията на кандидата съдържа подробно описание, последователност, логичност, технически подход, </w:t>
            </w:r>
            <w:r>
              <w:lastRenderedPageBreak/>
              <w:t>логистика у учебен процес, като отговаря напълно на изискванията на Възложителя.</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ОТ.1.6</w:t>
            </w:r>
          </w:p>
        </w:tc>
        <w:tc>
          <w:tcPr>
            <w:tcW w:w="1799" w:type="pct"/>
          </w:tcPr>
          <w:p w:rsidR="002515F3" w:rsidRPr="00104699" w:rsidRDefault="002515F3" w:rsidP="00104699">
            <w:pPr>
              <w:spacing w:line="276" w:lineRule="auto"/>
              <w:jc w:val="both"/>
            </w:pPr>
            <w:r w:rsidRPr="00104699">
              <w:t xml:space="preserve">Логистично изпълнение на дейностите* </w:t>
            </w:r>
          </w:p>
          <w:p w:rsidR="002515F3" w:rsidRPr="00104699" w:rsidRDefault="002515F3" w:rsidP="00104699">
            <w:pPr>
              <w:spacing w:line="276" w:lineRule="auto"/>
              <w:jc w:val="both"/>
            </w:pPr>
            <w:r w:rsidRPr="00104699">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2515F3" w:rsidRPr="00104699" w:rsidRDefault="002515F3" w:rsidP="00104699">
            <w:pPr>
              <w:spacing w:line="276" w:lineRule="auto"/>
              <w:jc w:val="both"/>
            </w:pPr>
            <w:r w:rsidRPr="00104699">
              <w:t>- категория на хотела/базата, в който ще бъдат настанени участниците;</w:t>
            </w:r>
          </w:p>
        </w:tc>
        <w:tc>
          <w:tcPr>
            <w:tcW w:w="451" w:type="pct"/>
            <w:vAlign w:val="center"/>
          </w:tcPr>
          <w:p w:rsidR="002515F3" w:rsidRPr="00104699" w:rsidRDefault="002515F3" w:rsidP="00104699">
            <w:pPr>
              <w:spacing w:line="276" w:lineRule="auto"/>
              <w:jc w:val="center"/>
              <w:rPr>
                <w:b/>
              </w:rPr>
            </w:pPr>
            <w:r w:rsidRPr="00104699">
              <w:rPr>
                <w:b/>
              </w:rPr>
              <w:t>20</w:t>
            </w:r>
          </w:p>
        </w:tc>
        <w:tc>
          <w:tcPr>
            <w:tcW w:w="702" w:type="pct"/>
            <w:vAlign w:val="center"/>
          </w:tcPr>
          <w:p w:rsidR="002515F3" w:rsidRPr="00104699" w:rsidRDefault="002515F3" w:rsidP="00104699">
            <w:pPr>
              <w:spacing w:line="276" w:lineRule="auto"/>
              <w:jc w:val="center"/>
              <w:rPr>
                <w:lang w:val="en-US"/>
              </w:rPr>
            </w:pPr>
            <w:r w:rsidRPr="00104699">
              <w:rPr>
                <w:lang w:val="en-US"/>
              </w:rPr>
              <w:t>12.75</w:t>
            </w:r>
          </w:p>
        </w:tc>
        <w:tc>
          <w:tcPr>
            <w:tcW w:w="1554" w:type="pct"/>
          </w:tcPr>
          <w:p w:rsidR="002515F3" w:rsidRPr="00104699" w:rsidRDefault="003648D4" w:rsidP="003648D4">
            <w:pPr>
              <w:spacing w:line="276" w:lineRule="auto"/>
              <w:jc w:val="both"/>
            </w:pPr>
            <w:r w:rsidRPr="00104699">
              <w:t>В техническото предложение на кандидата налице са общо 9 бр. предложения за бази за  настаняване. Хотелите са съответно – 4 бр. бази 3 звезди и 5 бр. бази 4 звезди. Кандидатът е описал детайлно транспортните връзки и комуникативността на местата за настаняване спрямо спирки на градски и междуградски транспорт. Предложени са дестинации за Северна и Южна България.</w:t>
            </w:r>
          </w:p>
        </w:tc>
      </w:tr>
    </w:tbl>
    <w:p w:rsidR="000F6A55" w:rsidRPr="00104699" w:rsidRDefault="000F6A55" w:rsidP="00104699">
      <w:pPr>
        <w:spacing w:line="276" w:lineRule="auto"/>
        <w:jc w:val="center"/>
        <w:rPr>
          <w:b/>
        </w:rPr>
      </w:pPr>
    </w:p>
    <w:p w:rsidR="000F6A55" w:rsidRPr="00104699" w:rsidRDefault="000F6A55" w:rsidP="003648D4">
      <w:pPr>
        <w:spacing w:line="276" w:lineRule="auto"/>
        <w:rPr>
          <w:b/>
        </w:rPr>
      </w:pPr>
    </w:p>
    <w:p w:rsidR="000F6A55" w:rsidRPr="00104699" w:rsidRDefault="000F6A55" w:rsidP="00104699">
      <w:pPr>
        <w:spacing w:line="276" w:lineRule="auto"/>
        <w:jc w:val="center"/>
        <w:rPr>
          <w:b/>
        </w:rPr>
      </w:pPr>
    </w:p>
    <w:p w:rsidR="000F6A55" w:rsidRPr="00104699" w:rsidRDefault="000F6A55" w:rsidP="00104699">
      <w:pPr>
        <w:spacing w:line="276" w:lineRule="auto"/>
        <w:jc w:val="both"/>
        <w:rPr>
          <w:b/>
        </w:rPr>
      </w:pPr>
      <w:r w:rsidRPr="00104699">
        <w:rPr>
          <w:b/>
        </w:rPr>
        <w:t>Изготвил:</w:t>
      </w:r>
    </w:p>
    <w:p w:rsidR="000F6A55" w:rsidRPr="00104699" w:rsidRDefault="000F6A55" w:rsidP="00104699">
      <w:pPr>
        <w:spacing w:line="276" w:lineRule="auto"/>
        <w:jc w:val="both"/>
        <w:rPr>
          <w:b/>
        </w:rPr>
      </w:pPr>
      <w:r w:rsidRPr="00104699">
        <w:rPr>
          <w:b/>
        </w:rPr>
        <w:tab/>
      </w:r>
      <w:r w:rsidRPr="00104699">
        <w:rPr>
          <w:b/>
        </w:rPr>
        <w:tab/>
        <w:t>/</w:t>
      </w:r>
      <w:r w:rsidR="009B5119" w:rsidRPr="00104699">
        <w:rPr>
          <w:b/>
        </w:rPr>
        <w:t xml:space="preserve"> инж. Мирослав Джупаров</w:t>
      </w:r>
      <w:r w:rsidRPr="00104699">
        <w:rPr>
          <w:b/>
        </w:rPr>
        <w:t xml:space="preserve"> /</w:t>
      </w:r>
    </w:p>
    <w:p w:rsidR="000F6A55" w:rsidRPr="003648D4" w:rsidRDefault="000F6A55" w:rsidP="00104699">
      <w:pPr>
        <w:spacing w:after="200" w:line="276" w:lineRule="auto"/>
        <w:rPr>
          <w:b/>
        </w:rPr>
      </w:pPr>
    </w:p>
    <w:p w:rsidR="006F1943" w:rsidRDefault="006F1943">
      <w:pPr>
        <w:spacing w:after="200" w:line="276" w:lineRule="auto"/>
        <w:rPr>
          <w:b/>
        </w:rPr>
      </w:pPr>
      <w:r>
        <w:rPr>
          <w:b/>
        </w:rPr>
        <w:br w:type="page"/>
      </w:r>
    </w:p>
    <w:p w:rsidR="000F6A55" w:rsidRPr="00104699" w:rsidRDefault="000F6A55" w:rsidP="00104699">
      <w:pPr>
        <w:spacing w:line="276" w:lineRule="auto"/>
        <w:jc w:val="center"/>
        <w:rPr>
          <w:b/>
        </w:rPr>
      </w:pPr>
      <w:r w:rsidRPr="00104699">
        <w:rPr>
          <w:b/>
        </w:rPr>
        <w:lastRenderedPageBreak/>
        <w:t>ИНДИВИДУАЛНА ТЕХНИЧЕСКА ОЦЕНКА</w:t>
      </w:r>
    </w:p>
    <w:p w:rsidR="000F6A55" w:rsidRPr="00104699" w:rsidRDefault="000F6A55" w:rsidP="00104699">
      <w:pPr>
        <w:spacing w:line="276" w:lineRule="auto"/>
        <w:jc w:val="center"/>
        <w:rPr>
          <w:b/>
        </w:rPr>
      </w:pPr>
    </w:p>
    <w:p w:rsidR="000F6A55" w:rsidRPr="00104699" w:rsidRDefault="000F6A55" w:rsidP="00104699">
      <w:pPr>
        <w:spacing w:line="276" w:lineRule="auto"/>
        <w:jc w:val="both"/>
        <w:rPr>
          <w:b/>
          <w:lang w:val="en-US"/>
        </w:rPr>
      </w:pPr>
      <w:r w:rsidRPr="00104699">
        <w:rPr>
          <w:b/>
        </w:rPr>
        <w:t xml:space="preserve">Член на комисията: </w:t>
      </w:r>
      <w:r w:rsidR="009B5119" w:rsidRPr="00104699">
        <w:rPr>
          <w:b/>
        </w:rPr>
        <w:t>Надежда Витева</w:t>
      </w:r>
    </w:p>
    <w:p w:rsidR="000F6A55" w:rsidRPr="00104699" w:rsidRDefault="000F6A55" w:rsidP="00104699">
      <w:pPr>
        <w:spacing w:line="276" w:lineRule="auto"/>
        <w:jc w:val="both"/>
        <w:rPr>
          <w:b/>
        </w:rPr>
      </w:pPr>
      <w:r w:rsidRPr="00104699">
        <w:rPr>
          <w:b/>
        </w:rPr>
        <w:t xml:space="preserve">Оценка на предложение на участника: </w:t>
      </w:r>
      <w:r w:rsidR="00F32943" w:rsidRPr="00104699">
        <w:rPr>
          <w:b/>
        </w:rPr>
        <w:t>„Кавангард“ ЕООД</w:t>
      </w:r>
    </w:p>
    <w:p w:rsidR="000F6A55" w:rsidRPr="00104699" w:rsidRDefault="000F6A55" w:rsidP="00104699">
      <w:pPr>
        <w:spacing w:line="276" w:lineRule="auto"/>
        <w:jc w:val="both"/>
      </w:pPr>
      <w:r w:rsidRPr="00104699">
        <w:rPr>
          <w:b/>
        </w:rPr>
        <w:t>Обществена поръчка с предмет</w:t>
      </w:r>
      <w:r w:rsidRPr="00104699">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0F6A55" w:rsidRPr="00104699" w:rsidRDefault="000F6A55" w:rsidP="00104699">
      <w:pPr>
        <w:spacing w:line="276" w:lineRule="auto"/>
        <w:jc w:val="both"/>
        <w:rPr>
          <w:b/>
        </w:rPr>
      </w:pPr>
    </w:p>
    <w:p w:rsidR="000F6A55" w:rsidRPr="00104699" w:rsidRDefault="000F6A55" w:rsidP="00104699">
      <w:pPr>
        <w:spacing w:line="276" w:lineRule="auto"/>
        <w:jc w:val="both"/>
        <w:rPr>
          <w:b/>
        </w:rPr>
      </w:pPr>
    </w:p>
    <w:p w:rsidR="000F6A55" w:rsidRPr="00104699" w:rsidRDefault="000F6A55" w:rsidP="00104699">
      <w:pPr>
        <w:spacing w:line="276" w:lineRule="auto"/>
        <w:jc w:val="center"/>
        <w:rPr>
          <w:b/>
        </w:rPr>
      </w:pPr>
      <w:r w:rsidRPr="00104699">
        <w:rPr>
          <w:b/>
        </w:rPr>
        <w:t>ТЕХНИЧЕСКА ОЦЕНКА</w:t>
      </w:r>
    </w:p>
    <w:p w:rsidR="000F6A55" w:rsidRPr="00104699" w:rsidRDefault="000F6A55" w:rsidP="00104699">
      <w:pPr>
        <w:spacing w:line="276" w:lineRule="auto"/>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0F6A55" w:rsidRPr="00104699" w:rsidTr="009A32C0">
        <w:trPr>
          <w:trHeight w:val="397"/>
        </w:trPr>
        <w:tc>
          <w:tcPr>
            <w:tcW w:w="494" w:type="pct"/>
            <w:shd w:val="clear" w:color="auto" w:fill="E0E0E0"/>
          </w:tcPr>
          <w:p w:rsidR="000F6A55" w:rsidRPr="00104699" w:rsidRDefault="000F6A55" w:rsidP="00104699">
            <w:pPr>
              <w:spacing w:line="276" w:lineRule="auto"/>
              <w:rPr>
                <w:b/>
              </w:rPr>
            </w:pPr>
          </w:p>
        </w:tc>
        <w:tc>
          <w:tcPr>
            <w:tcW w:w="1799" w:type="pct"/>
            <w:shd w:val="clear" w:color="auto" w:fill="E0E0E0"/>
          </w:tcPr>
          <w:p w:rsidR="000F6A55" w:rsidRPr="00104699" w:rsidRDefault="000F6A55" w:rsidP="00104699">
            <w:pPr>
              <w:spacing w:line="276" w:lineRule="auto"/>
              <w:jc w:val="center"/>
              <w:rPr>
                <w:b/>
              </w:rPr>
            </w:pPr>
            <w:r w:rsidRPr="00104699">
              <w:rPr>
                <w:b/>
              </w:rPr>
              <w:t>Показател</w:t>
            </w:r>
          </w:p>
        </w:tc>
        <w:tc>
          <w:tcPr>
            <w:tcW w:w="451" w:type="pct"/>
            <w:shd w:val="clear" w:color="auto" w:fill="E0E0E0"/>
          </w:tcPr>
          <w:p w:rsidR="000F6A55" w:rsidRPr="00104699" w:rsidRDefault="000F6A55" w:rsidP="00104699">
            <w:pPr>
              <w:spacing w:line="276" w:lineRule="auto"/>
              <w:jc w:val="center"/>
              <w:rPr>
                <w:b/>
              </w:rPr>
            </w:pPr>
            <w:r w:rsidRPr="00104699">
              <w:rPr>
                <w:b/>
              </w:rPr>
              <w:t>Макс. брой точки</w:t>
            </w:r>
          </w:p>
        </w:tc>
        <w:tc>
          <w:tcPr>
            <w:tcW w:w="702" w:type="pct"/>
            <w:shd w:val="clear" w:color="auto" w:fill="E0E0E0"/>
          </w:tcPr>
          <w:p w:rsidR="000F6A55" w:rsidRPr="00104699" w:rsidRDefault="000F6A55" w:rsidP="00104699">
            <w:pPr>
              <w:spacing w:line="276" w:lineRule="auto"/>
              <w:jc w:val="center"/>
              <w:rPr>
                <w:b/>
              </w:rPr>
            </w:pPr>
            <w:r w:rsidRPr="00104699">
              <w:rPr>
                <w:b/>
              </w:rPr>
              <w:t>Точки на участника (ОТ)</w:t>
            </w:r>
          </w:p>
        </w:tc>
        <w:tc>
          <w:tcPr>
            <w:tcW w:w="1554" w:type="pct"/>
            <w:shd w:val="clear" w:color="auto" w:fill="E0E0E0"/>
          </w:tcPr>
          <w:p w:rsidR="000F6A55" w:rsidRPr="00104699" w:rsidRDefault="000F6A55" w:rsidP="00104699">
            <w:pPr>
              <w:spacing w:line="276" w:lineRule="auto"/>
              <w:jc w:val="center"/>
              <w:rPr>
                <w:b/>
              </w:rPr>
            </w:pPr>
            <w:r w:rsidRPr="00104699">
              <w:rPr>
                <w:b/>
              </w:rPr>
              <w:t>Обосновка на присъдената оценка</w:t>
            </w:r>
          </w:p>
        </w:tc>
      </w:tr>
      <w:tr w:rsidR="002515F3" w:rsidRPr="00104699" w:rsidTr="009A32C0">
        <w:trPr>
          <w:trHeight w:val="397"/>
        </w:trPr>
        <w:tc>
          <w:tcPr>
            <w:tcW w:w="494" w:type="pct"/>
          </w:tcPr>
          <w:p w:rsidR="002515F3" w:rsidRPr="00104699" w:rsidRDefault="002515F3" w:rsidP="00104699">
            <w:pPr>
              <w:spacing w:line="276" w:lineRule="auto"/>
            </w:pPr>
            <w:r w:rsidRPr="00104699">
              <w:t>ОТ.1.1</w:t>
            </w:r>
          </w:p>
        </w:tc>
        <w:tc>
          <w:tcPr>
            <w:tcW w:w="1799" w:type="pct"/>
          </w:tcPr>
          <w:p w:rsidR="002515F3" w:rsidRPr="00104699" w:rsidRDefault="002515F3" w:rsidP="00104699">
            <w:pPr>
              <w:spacing w:line="276" w:lineRule="auto"/>
              <w:jc w:val="both"/>
            </w:pPr>
            <w:r w:rsidRPr="00104699">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2515F3" w:rsidRPr="00104699" w:rsidRDefault="002515F3" w:rsidP="00104699">
            <w:pPr>
              <w:spacing w:line="276" w:lineRule="auto"/>
              <w:jc w:val="center"/>
              <w:rPr>
                <w:b/>
              </w:rPr>
            </w:pPr>
            <w:r w:rsidRPr="00104699">
              <w:rPr>
                <w:b/>
              </w:rPr>
              <w:t>10</w:t>
            </w:r>
          </w:p>
        </w:tc>
        <w:tc>
          <w:tcPr>
            <w:tcW w:w="702" w:type="pct"/>
            <w:vAlign w:val="center"/>
          </w:tcPr>
          <w:p w:rsidR="002515F3" w:rsidRPr="00104699" w:rsidRDefault="002515F3" w:rsidP="00104699">
            <w:pPr>
              <w:spacing w:line="276" w:lineRule="auto"/>
              <w:jc w:val="center"/>
              <w:rPr>
                <w:lang w:val="en-US"/>
              </w:rPr>
            </w:pPr>
            <w:r w:rsidRPr="00104699">
              <w:rPr>
                <w:lang w:val="en-US"/>
              </w:rPr>
              <w:t>10</w:t>
            </w:r>
          </w:p>
        </w:tc>
        <w:tc>
          <w:tcPr>
            <w:tcW w:w="1554" w:type="pct"/>
          </w:tcPr>
          <w:p w:rsidR="002515F3" w:rsidRPr="00104699" w:rsidRDefault="007123C1" w:rsidP="007123C1">
            <w:pPr>
              <w:spacing w:line="276" w:lineRule="auto"/>
              <w:jc w:val="both"/>
            </w:pPr>
            <w:r>
              <w:t xml:space="preserve">Стратегията предложена от участника в техническото му предложение съдържа описание, времетраене, последователност и синхрон на предложените дейности. Подходът, методиката и организационната схема за управление на предмета на поръчката демонстрира степен на разбиране на участника. Предложението притежава необходимото ниво на детайлност, логическа обвързаност и </w:t>
            </w:r>
            <w:r>
              <w:lastRenderedPageBreak/>
              <w:t xml:space="preserve">последователност. Участникът отговаря напълно на изискванията, поставени от Възложителя. </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ОТ.1.2</w:t>
            </w:r>
          </w:p>
        </w:tc>
        <w:tc>
          <w:tcPr>
            <w:tcW w:w="1799" w:type="pct"/>
          </w:tcPr>
          <w:p w:rsidR="002515F3" w:rsidRPr="00104699" w:rsidRDefault="002515F3" w:rsidP="00104699">
            <w:pPr>
              <w:spacing w:line="276" w:lineRule="auto"/>
              <w:jc w:val="both"/>
            </w:pPr>
            <w:r w:rsidRPr="00104699">
              <w:t>Методика, подход и средства за управление на риска, описани в Техническото предложение на Участника</w:t>
            </w:r>
          </w:p>
        </w:tc>
        <w:tc>
          <w:tcPr>
            <w:tcW w:w="451" w:type="pct"/>
            <w:vAlign w:val="center"/>
          </w:tcPr>
          <w:p w:rsidR="002515F3" w:rsidRPr="00104699" w:rsidRDefault="002515F3" w:rsidP="00104699">
            <w:pPr>
              <w:spacing w:line="276" w:lineRule="auto"/>
              <w:jc w:val="center"/>
              <w:rPr>
                <w:b/>
              </w:rPr>
            </w:pPr>
            <w:r w:rsidRPr="00104699">
              <w:rPr>
                <w:b/>
              </w:rPr>
              <w:t>10</w:t>
            </w:r>
          </w:p>
        </w:tc>
        <w:tc>
          <w:tcPr>
            <w:tcW w:w="702" w:type="pct"/>
            <w:vAlign w:val="center"/>
          </w:tcPr>
          <w:p w:rsidR="002515F3" w:rsidRPr="00104699" w:rsidRDefault="002515F3" w:rsidP="00104699">
            <w:pPr>
              <w:spacing w:line="276" w:lineRule="auto"/>
              <w:jc w:val="center"/>
              <w:rPr>
                <w:lang w:val="en-US"/>
              </w:rPr>
            </w:pPr>
            <w:r w:rsidRPr="00104699">
              <w:rPr>
                <w:lang w:val="en-US"/>
              </w:rPr>
              <w:t>10</w:t>
            </w:r>
          </w:p>
        </w:tc>
        <w:tc>
          <w:tcPr>
            <w:tcW w:w="1554" w:type="pct"/>
          </w:tcPr>
          <w:p w:rsidR="002515F3" w:rsidRPr="00104699" w:rsidRDefault="00107709" w:rsidP="00107709">
            <w:pPr>
              <w:spacing w:line="276" w:lineRule="auto"/>
              <w:jc w:val="both"/>
            </w:pPr>
            <w:r>
              <w:t xml:space="preserve">Стратегията предложена от участника по отношение на методиката, подходът и средствата за управление на риска демонстрира степен на разбиране на участника. Предложението притежава необходимото ниво на детайлност, логическа обвързаност и последователност.  </w:t>
            </w:r>
          </w:p>
        </w:tc>
      </w:tr>
      <w:tr w:rsidR="002515F3" w:rsidRPr="00104699" w:rsidTr="009A32C0">
        <w:trPr>
          <w:trHeight w:val="967"/>
        </w:trPr>
        <w:tc>
          <w:tcPr>
            <w:tcW w:w="494" w:type="pct"/>
          </w:tcPr>
          <w:p w:rsidR="002515F3" w:rsidRPr="00104699" w:rsidRDefault="002515F3" w:rsidP="00104699">
            <w:pPr>
              <w:spacing w:line="276" w:lineRule="auto"/>
            </w:pPr>
            <w:r w:rsidRPr="00104699">
              <w:t>ОТ.1.3</w:t>
            </w:r>
          </w:p>
        </w:tc>
        <w:tc>
          <w:tcPr>
            <w:tcW w:w="1799" w:type="pct"/>
          </w:tcPr>
          <w:p w:rsidR="002515F3" w:rsidRPr="00104699" w:rsidRDefault="002515F3"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груповите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20</w:t>
            </w:r>
          </w:p>
        </w:tc>
        <w:tc>
          <w:tcPr>
            <w:tcW w:w="1554" w:type="pct"/>
          </w:tcPr>
          <w:p w:rsidR="002515F3" w:rsidRPr="00104699" w:rsidRDefault="00F0533B" w:rsidP="00F0533B">
            <w:pPr>
              <w:spacing w:line="276" w:lineRule="auto"/>
              <w:jc w:val="both"/>
            </w:pPr>
            <w:r>
              <w:t>Предложението на участника по отношение на о</w:t>
            </w:r>
            <w:r w:rsidRPr="00104699">
              <w:t>рганизация</w:t>
            </w:r>
            <w:r>
              <w:t>та</w:t>
            </w:r>
            <w:r w:rsidRPr="00104699">
              <w:t xml:space="preserve"> на логистичното осигуряване, съдържание на учебната програма и методи на обучителните техники за груповите обучения</w:t>
            </w:r>
            <w:r>
              <w:t xml:space="preserve"> отговаря на изискванията на Възложителя, посочени в техническото задание. Начинът за реализация на изискванията е представен с необходимото ниво на детайлност, логическа обвързаност и последователност. Стратегията на участника по отношение на груповите обучения доказва как ще постигне очакваният резултат. </w:t>
            </w:r>
          </w:p>
        </w:tc>
      </w:tr>
      <w:tr w:rsidR="002515F3" w:rsidRPr="00104699" w:rsidTr="009A32C0">
        <w:trPr>
          <w:trHeight w:val="1188"/>
        </w:trPr>
        <w:tc>
          <w:tcPr>
            <w:tcW w:w="494" w:type="pct"/>
          </w:tcPr>
          <w:p w:rsidR="002515F3" w:rsidRPr="00104699" w:rsidRDefault="002515F3" w:rsidP="00104699">
            <w:pPr>
              <w:spacing w:line="276" w:lineRule="auto"/>
            </w:pPr>
            <w:r w:rsidRPr="00104699">
              <w:lastRenderedPageBreak/>
              <w:t>ОТ.1.4</w:t>
            </w:r>
          </w:p>
        </w:tc>
        <w:tc>
          <w:tcPr>
            <w:tcW w:w="1799" w:type="pct"/>
          </w:tcPr>
          <w:p w:rsidR="002515F3" w:rsidRPr="00104699" w:rsidRDefault="002515F3"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w:t>
            </w:r>
          </w:p>
        </w:tc>
        <w:tc>
          <w:tcPr>
            <w:tcW w:w="1554" w:type="pct"/>
          </w:tcPr>
          <w:p w:rsidR="002515F3" w:rsidRPr="00104699" w:rsidRDefault="00300CA8" w:rsidP="00300CA8">
            <w:pPr>
              <w:spacing w:line="276" w:lineRule="auto"/>
              <w:jc w:val="both"/>
            </w:pPr>
            <w:r>
              <w:t>Предложението на участника по отношение на езиковите обучения съдържа подробно описание, последователност, логичност, технически подход, логистика и учебен процес, като отговаря напълно на изискванията на Възложителя.</w:t>
            </w:r>
            <w:r w:rsidRPr="00104699">
              <w:t xml:space="preserve"> </w:t>
            </w:r>
            <w:r>
              <w:t>По отношение на учебната програма, участникът пояснява, че ще представи такава</w:t>
            </w:r>
            <w:r w:rsidRPr="00104699">
              <w:t xml:space="preserve"> след провеждане на входящи тестове за определяне нивото на обучаваните, което </w:t>
            </w:r>
            <w:r>
              <w:t>е в разрез с</w:t>
            </w:r>
            <w:r w:rsidRPr="00104699">
              <w:t xml:space="preserve"> предварително обявените условия на Възложителя. Възложителят изрично е посочил  като показател за оценка: „Организация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 </w:t>
            </w:r>
            <w:r>
              <w:t>Н</w:t>
            </w:r>
            <w:r w:rsidRPr="00104699">
              <w:t>ивото на обучаваните е посочено от Възложителя в техническата спецификация за всички езикови о</w:t>
            </w:r>
            <w:r>
              <w:t>бучения по различните проекти.</w:t>
            </w:r>
          </w:p>
        </w:tc>
      </w:tr>
      <w:tr w:rsidR="002515F3" w:rsidRPr="00104699" w:rsidTr="009A32C0">
        <w:trPr>
          <w:trHeight w:val="397"/>
        </w:trPr>
        <w:tc>
          <w:tcPr>
            <w:tcW w:w="494" w:type="pct"/>
          </w:tcPr>
          <w:p w:rsidR="002515F3" w:rsidRPr="00104699" w:rsidRDefault="002515F3" w:rsidP="00104699">
            <w:pPr>
              <w:spacing w:line="276" w:lineRule="auto"/>
            </w:pPr>
            <w:r w:rsidRPr="00104699">
              <w:t>ОТ.1.5</w:t>
            </w:r>
          </w:p>
        </w:tc>
        <w:tc>
          <w:tcPr>
            <w:tcW w:w="1799" w:type="pct"/>
          </w:tcPr>
          <w:p w:rsidR="002515F3" w:rsidRPr="00104699" w:rsidRDefault="002515F3" w:rsidP="00104699">
            <w:pPr>
              <w:spacing w:line="276" w:lineRule="auto"/>
              <w:jc w:val="both"/>
            </w:pPr>
            <w:r w:rsidRPr="00104699">
              <w:t xml:space="preserve">Oрганизация на логистичното осигуряване, съдържание на учебната програма и методи на обучителните техники за специализираните </w:t>
            </w:r>
            <w:r w:rsidRPr="00104699">
              <w:lastRenderedPageBreak/>
              <w:t>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lastRenderedPageBreak/>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20</w:t>
            </w:r>
          </w:p>
        </w:tc>
        <w:tc>
          <w:tcPr>
            <w:tcW w:w="1554" w:type="pct"/>
          </w:tcPr>
          <w:p w:rsidR="002515F3" w:rsidRPr="00104699" w:rsidRDefault="00F0533B" w:rsidP="00F0533B">
            <w:pPr>
              <w:spacing w:line="276" w:lineRule="auto"/>
              <w:jc w:val="both"/>
            </w:pPr>
            <w:r>
              <w:t>Предложението на участника по отношение на о</w:t>
            </w:r>
            <w:r w:rsidRPr="00104699">
              <w:t>рганизация</w:t>
            </w:r>
            <w:r>
              <w:t>та</w:t>
            </w:r>
            <w:r w:rsidRPr="00104699">
              <w:t xml:space="preserve"> на логистичното осигуряване, съдържание </w:t>
            </w:r>
            <w:r w:rsidRPr="00104699">
              <w:lastRenderedPageBreak/>
              <w:t xml:space="preserve">на учебната програма и методи на обучителните техники за </w:t>
            </w:r>
            <w:r>
              <w:t>специализираните</w:t>
            </w:r>
            <w:r w:rsidRPr="00104699">
              <w:t xml:space="preserve"> обучения</w:t>
            </w:r>
            <w:r>
              <w:t xml:space="preserve"> отговаря на изискванията на Възложителя, посочени в техническото задание. Начинът за реализация на изискванията е представен с необходимото ниво на детайлност, логическа обвързаност и последователност. Стратегията на участника по отношение на специализираните обучения доказва как ще постигне очакваният резултат.</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ОТ.1.6</w:t>
            </w:r>
          </w:p>
        </w:tc>
        <w:tc>
          <w:tcPr>
            <w:tcW w:w="1799" w:type="pct"/>
          </w:tcPr>
          <w:p w:rsidR="002515F3" w:rsidRPr="00104699" w:rsidRDefault="002515F3" w:rsidP="00104699">
            <w:pPr>
              <w:spacing w:line="276" w:lineRule="auto"/>
              <w:jc w:val="both"/>
            </w:pPr>
            <w:r w:rsidRPr="00104699">
              <w:t xml:space="preserve">Логистично изпълнение на дейностите* </w:t>
            </w:r>
          </w:p>
          <w:p w:rsidR="002515F3" w:rsidRPr="00104699" w:rsidRDefault="002515F3" w:rsidP="00104699">
            <w:pPr>
              <w:spacing w:line="276" w:lineRule="auto"/>
              <w:jc w:val="both"/>
            </w:pPr>
            <w:r w:rsidRPr="00104699">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2515F3" w:rsidRPr="00104699" w:rsidRDefault="002515F3" w:rsidP="00104699">
            <w:pPr>
              <w:spacing w:line="276" w:lineRule="auto"/>
              <w:jc w:val="both"/>
            </w:pPr>
            <w:r w:rsidRPr="00104699">
              <w:t>- категория на хотела/базата, в който ще бъдат настанени участниците;</w:t>
            </w:r>
          </w:p>
        </w:tc>
        <w:tc>
          <w:tcPr>
            <w:tcW w:w="451" w:type="pct"/>
            <w:vAlign w:val="center"/>
          </w:tcPr>
          <w:p w:rsidR="002515F3" w:rsidRPr="00104699" w:rsidRDefault="002515F3" w:rsidP="00104699">
            <w:pPr>
              <w:spacing w:line="276" w:lineRule="auto"/>
              <w:jc w:val="center"/>
              <w:rPr>
                <w:b/>
              </w:rPr>
            </w:pPr>
            <w:r w:rsidRPr="00104699">
              <w:rPr>
                <w:b/>
              </w:rPr>
              <w:t>20</w:t>
            </w:r>
          </w:p>
        </w:tc>
        <w:tc>
          <w:tcPr>
            <w:tcW w:w="702" w:type="pct"/>
            <w:vAlign w:val="center"/>
          </w:tcPr>
          <w:p w:rsidR="002515F3" w:rsidRPr="00104699" w:rsidRDefault="002515F3" w:rsidP="00104699">
            <w:pPr>
              <w:spacing w:line="276" w:lineRule="auto"/>
              <w:jc w:val="center"/>
              <w:rPr>
                <w:lang w:val="en-US"/>
              </w:rPr>
            </w:pPr>
            <w:r w:rsidRPr="00104699">
              <w:rPr>
                <w:lang w:val="en-US"/>
              </w:rPr>
              <w:t>12.75</w:t>
            </w:r>
          </w:p>
        </w:tc>
        <w:tc>
          <w:tcPr>
            <w:tcW w:w="1554" w:type="pct"/>
          </w:tcPr>
          <w:p w:rsidR="002515F3" w:rsidRPr="00104699" w:rsidRDefault="003648D4" w:rsidP="003648D4">
            <w:pPr>
              <w:spacing w:line="276" w:lineRule="auto"/>
              <w:jc w:val="both"/>
            </w:pPr>
            <w:r w:rsidRPr="00104699">
              <w:t>В техническото предложение на кандидата налице са общо 9 бр. предложения за бази за  настаняване. Хотелите са съответно – 4 бр. бази 3 звезди и 5 бр. бази 4 звезди. Кандидатът е описал детайлно транспортните връзки и комуникативността на местата за настаняване спрямо спирки на градски и междуградски транспорт. Предложени са дестинации за Северна и Южна България.</w:t>
            </w:r>
          </w:p>
        </w:tc>
      </w:tr>
    </w:tbl>
    <w:p w:rsidR="000F6A55" w:rsidRPr="00104699" w:rsidRDefault="000F6A55" w:rsidP="00104699">
      <w:pPr>
        <w:spacing w:line="276" w:lineRule="auto"/>
        <w:jc w:val="center"/>
        <w:rPr>
          <w:b/>
        </w:rPr>
      </w:pPr>
    </w:p>
    <w:p w:rsidR="000F6A55" w:rsidRPr="00104699" w:rsidRDefault="000F6A55" w:rsidP="003648D4">
      <w:pPr>
        <w:spacing w:line="276" w:lineRule="auto"/>
        <w:rPr>
          <w:b/>
        </w:rPr>
      </w:pPr>
    </w:p>
    <w:sectPr w:rsidR="000F6A55" w:rsidRPr="00104699" w:rsidSect="002B22D3">
      <w:headerReference w:type="default" r:id="rId7"/>
      <w:pgSz w:w="16838" w:h="11906" w:orient="landscape"/>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7879" w:rsidRDefault="00747879" w:rsidP="007A05CC">
      <w:r>
        <w:separator/>
      </w:r>
    </w:p>
  </w:endnote>
  <w:endnote w:type="continuationSeparator" w:id="0">
    <w:p w:rsidR="00747879" w:rsidRDefault="00747879" w:rsidP="007A05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7879" w:rsidRDefault="00747879" w:rsidP="007A05CC">
      <w:r>
        <w:separator/>
      </w:r>
    </w:p>
  </w:footnote>
  <w:footnote w:type="continuationSeparator" w:id="0">
    <w:p w:rsidR="00747879" w:rsidRDefault="00747879" w:rsidP="007A05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5CC" w:rsidRPr="007A05CC" w:rsidRDefault="007A05CC" w:rsidP="007A05CC">
    <w:pPr>
      <w:pBdr>
        <w:bottom w:val="single" w:sz="4" w:space="6" w:color="auto"/>
      </w:pBdr>
      <w:spacing w:line="276" w:lineRule="auto"/>
      <w:jc w:val="center"/>
      <w:rPr>
        <w:b/>
        <w:bCs/>
        <w:sz w:val="32"/>
        <w:szCs w:val="32"/>
      </w:rPr>
    </w:pPr>
    <w:r>
      <w:rPr>
        <w:rFonts w:ascii="Century" w:hAnsi="Century"/>
        <w:noProof/>
      </w:rPr>
      <w:drawing>
        <wp:inline distT="0" distB="0" distL="0" distR="0">
          <wp:extent cx="5705475" cy="638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5475" cy="638175"/>
                  </a:xfrm>
                  <a:prstGeom prst="rect">
                    <a:avLst/>
                  </a:prstGeom>
                  <a:noFill/>
                  <a:ln>
                    <a:noFill/>
                  </a:ln>
                </pic:spPr>
              </pic:pic>
            </a:graphicData>
          </a:graphic>
        </wp:inline>
      </w:drawing>
    </w:r>
    <w:r>
      <w:rPr>
        <w:b/>
        <w:bCs/>
        <w:sz w:val="32"/>
        <w:szCs w:val="32"/>
      </w:rPr>
      <w:tab/>
    </w:r>
    <w:r>
      <w:rPr>
        <w:b/>
        <w:bCs/>
        <w:sz w:val="32"/>
        <w:szCs w:val="32"/>
      </w:rPr>
      <w:tab/>
    </w:r>
    <w:r>
      <w:rPr>
        <w:b/>
        <w:bCs/>
        <w:noProof/>
        <w:sz w:val="32"/>
        <w:szCs w:val="32"/>
      </w:rPr>
      <w:drawing>
        <wp:inline distT="0" distB="0" distL="0" distR="0">
          <wp:extent cx="657225" cy="657225"/>
          <wp:effectExtent l="0" t="0" r="9525" b="9525"/>
          <wp:docPr id="3" name="Picture 3" descr="C:\Users\Krisi\Downloads\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risi\Downloads\download.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225" cy="657225"/>
                  </a:xfrm>
                  <a:prstGeom prst="rect">
                    <a:avLst/>
                  </a:prstGeom>
                  <a:noFill/>
                  <a:ln>
                    <a:noFill/>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9058F"/>
    <w:rsid w:val="00082024"/>
    <w:rsid w:val="00083269"/>
    <w:rsid w:val="000F6A55"/>
    <w:rsid w:val="00104699"/>
    <w:rsid w:val="00107709"/>
    <w:rsid w:val="001166AB"/>
    <w:rsid w:val="001216F9"/>
    <w:rsid w:val="0015128B"/>
    <w:rsid w:val="00162314"/>
    <w:rsid w:val="001B347A"/>
    <w:rsid w:val="001C7825"/>
    <w:rsid w:val="001D492B"/>
    <w:rsid w:val="00244D25"/>
    <w:rsid w:val="002515F3"/>
    <w:rsid w:val="002B22D3"/>
    <w:rsid w:val="002E2954"/>
    <w:rsid w:val="00300CA8"/>
    <w:rsid w:val="00304727"/>
    <w:rsid w:val="003333EF"/>
    <w:rsid w:val="003648D4"/>
    <w:rsid w:val="00385389"/>
    <w:rsid w:val="003C7F26"/>
    <w:rsid w:val="00404821"/>
    <w:rsid w:val="004423CA"/>
    <w:rsid w:val="004530EF"/>
    <w:rsid w:val="0047344E"/>
    <w:rsid w:val="004A0096"/>
    <w:rsid w:val="004B1256"/>
    <w:rsid w:val="004B6D7C"/>
    <w:rsid w:val="004E7A84"/>
    <w:rsid w:val="005118D1"/>
    <w:rsid w:val="00524981"/>
    <w:rsid w:val="00572676"/>
    <w:rsid w:val="0058132D"/>
    <w:rsid w:val="005904B2"/>
    <w:rsid w:val="005B5CB0"/>
    <w:rsid w:val="005E0110"/>
    <w:rsid w:val="00675B2E"/>
    <w:rsid w:val="006979C6"/>
    <w:rsid w:val="006F1943"/>
    <w:rsid w:val="007123C1"/>
    <w:rsid w:val="00744AFE"/>
    <w:rsid w:val="00745B32"/>
    <w:rsid w:val="00747879"/>
    <w:rsid w:val="0077565F"/>
    <w:rsid w:val="0078386A"/>
    <w:rsid w:val="007A05CC"/>
    <w:rsid w:val="007D0C1F"/>
    <w:rsid w:val="007E14D8"/>
    <w:rsid w:val="0080315C"/>
    <w:rsid w:val="008735C1"/>
    <w:rsid w:val="008E5145"/>
    <w:rsid w:val="00932B7F"/>
    <w:rsid w:val="009728BF"/>
    <w:rsid w:val="00996DEC"/>
    <w:rsid w:val="009B5119"/>
    <w:rsid w:val="009E1289"/>
    <w:rsid w:val="00A0263A"/>
    <w:rsid w:val="00A2432B"/>
    <w:rsid w:val="00A246A4"/>
    <w:rsid w:val="00A32801"/>
    <w:rsid w:val="00A94CC1"/>
    <w:rsid w:val="00AD0078"/>
    <w:rsid w:val="00AE4F6F"/>
    <w:rsid w:val="00AF4C57"/>
    <w:rsid w:val="00B5275A"/>
    <w:rsid w:val="00B675CD"/>
    <w:rsid w:val="00BA11C0"/>
    <w:rsid w:val="00BC1B02"/>
    <w:rsid w:val="00BC5F64"/>
    <w:rsid w:val="00BC707E"/>
    <w:rsid w:val="00BE6873"/>
    <w:rsid w:val="00C033CB"/>
    <w:rsid w:val="00C06125"/>
    <w:rsid w:val="00C457BD"/>
    <w:rsid w:val="00C72A72"/>
    <w:rsid w:val="00CD4F30"/>
    <w:rsid w:val="00D62889"/>
    <w:rsid w:val="00E458F0"/>
    <w:rsid w:val="00E515A0"/>
    <w:rsid w:val="00E61D63"/>
    <w:rsid w:val="00E9058F"/>
    <w:rsid w:val="00EB4EC3"/>
    <w:rsid w:val="00EC6780"/>
    <w:rsid w:val="00EF0A14"/>
    <w:rsid w:val="00F00E8A"/>
    <w:rsid w:val="00F0533B"/>
    <w:rsid w:val="00F055DC"/>
    <w:rsid w:val="00F32943"/>
    <w:rsid w:val="00F76626"/>
    <w:rsid w:val="00FB32F3"/>
    <w:rsid w:val="00FB62EF"/>
    <w:rsid w:val="00FB6750"/>
    <w:rsid w:val="00FD5129"/>
    <w:rsid w:val="00FD6BB7"/>
    <w:rsid w:val="00FE193B"/>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5CC"/>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7A05CC"/>
    <w:rPr>
      <w:rFonts w:cs="Times New Roman"/>
      <w:color w:val="0000FF"/>
      <w:u w:val="single"/>
    </w:rPr>
  </w:style>
  <w:style w:type="paragraph" w:styleId="a4">
    <w:name w:val="Balloon Text"/>
    <w:basedOn w:val="a"/>
    <w:link w:val="a5"/>
    <w:uiPriority w:val="99"/>
    <w:semiHidden/>
    <w:unhideWhenUsed/>
    <w:rsid w:val="007A05CC"/>
    <w:rPr>
      <w:rFonts w:ascii="Tahoma" w:hAnsi="Tahoma" w:cs="Tahoma"/>
      <w:sz w:val="16"/>
      <w:szCs w:val="16"/>
    </w:rPr>
  </w:style>
  <w:style w:type="character" w:customStyle="1" w:styleId="a5">
    <w:name w:val="Изнесен текст Знак"/>
    <w:basedOn w:val="a0"/>
    <w:link w:val="a4"/>
    <w:uiPriority w:val="99"/>
    <w:semiHidden/>
    <w:rsid w:val="007A05CC"/>
    <w:rPr>
      <w:rFonts w:ascii="Tahoma" w:eastAsia="Times New Roman" w:hAnsi="Tahoma" w:cs="Tahoma"/>
      <w:sz w:val="16"/>
      <w:szCs w:val="16"/>
      <w:lang w:eastAsia="bg-BG"/>
    </w:rPr>
  </w:style>
  <w:style w:type="paragraph" w:styleId="a6">
    <w:name w:val="header"/>
    <w:basedOn w:val="a"/>
    <w:link w:val="a7"/>
    <w:uiPriority w:val="99"/>
    <w:unhideWhenUsed/>
    <w:rsid w:val="007A05CC"/>
    <w:pPr>
      <w:tabs>
        <w:tab w:val="center" w:pos="4536"/>
        <w:tab w:val="right" w:pos="9072"/>
      </w:tabs>
    </w:pPr>
  </w:style>
  <w:style w:type="character" w:customStyle="1" w:styleId="a7">
    <w:name w:val="Горен колонтитул Знак"/>
    <w:basedOn w:val="a0"/>
    <w:link w:val="a6"/>
    <w:uiPriority w:val="99"/>
    <w:rsid w:val="007A05CC"/>
    <w:rPr>
      <w:rFonts w:ascii="Times New Roman" w:eastAsia="Times New Roman" w:hAnsi="Times New Roman" w:cs="Times New Roman"/>
      <w:sz w:val="24"/>
      <w:szCs w:val="24"/>
      <w:lang w:eastAsia="bg-BG"/>
    </w:rPr>
  </w:style>
  <w:style w:type="paragraph" w:styleId="a8">
    <w:name w:val="footer"/>
    <w:basedOn w:val="a"/>
    <w:link w:val="a9"/>
    <w:uiPriority w:val="99"/>
    <w:unhideWhenUsed/>
    <w:rsid w:val="007A05CC"/>
    <w:pPr>
      <w:tabs>
        <w:tab w:val="center" w:pos="4536"/>
        <w:tab w:val="right" w:pos="9072"/>
      </w:tabs>
    </w:pPr>
  </w:style>
  <w:style w:type="character" w:customStyle="1" w:styleId="a9">
    <w:name w:val="Долен колонтитул Знак"/>
    <w:basedOn w:val="a0"/>
    <w:link w:val="a8"/>
    <w:uiPriority w:val="99"/>
    <w:rsid w:val="007A05CC"/>
    <w:rPr>
      <w:rFonts w:ascii="Times New Roman" w:eastAsia="Times New Roman" w:hAnsi="Times New Roman" w:cs="Times New Roman"/>
      <w:sz w:val="24"/>
      <w:szCs w:val="24"/>
      <w:lang w:eastAsia="bg-BG"/>
    </w:rPr>
  </w:style>
  <w:style w:type="paragraph" w:styleId="aa">
    <w:name w:val="Body Text"/>
    <w:basedOn w:val="a"/>
    <w:link w:val="ab"/>
    <w:uiPriority w:val="99"/>
    <w:rsid w:val="00C033CB"/>
    <w:pPr>
      <w:spacing w:after="120"/>
    </w:pPr>
  </w:style>
  <w:style w:type="character" w:customStyle="1" w:styleId="ab">
    <w:name w:val="Основен текст Знак"/>
    <w:basedOn w:val="a0"/>
    <w:link w:val="aa"/>
    <w:uiPriority w:val="99"/>
    <w:rsid w:val="00C033CB"/>
    <w:rPr>
      <w:rFonts w:ascii="Times New Roman" w:eastAsia="Times New Roman" w:hAnsi="Times New Roman" w:cs="Times New Roman"/>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5CC"/>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A05CC"/>
    <w:rPr>
      <w:rFonts w:cs="Times New Roman"/>
      <w:color w:val="0000FF"/>
      <w:u w:val="single"/>
    </w:rPr>
  </w:style>
  <w:style w:type="paragraph" w:styleId="BalloonText">
    <w:name w:val="Balloon Text"/>
    <w:basedOn w:val="Normal"/>
    <w:link w:val="BalloonTextChar"/>
    <w:uiPriority w:val="99"/>
    <w:semiHidden/>
    <w:unhideWhenUsed/>
    <w:rsid w:val="007A05CC"/>
    <w:rPr>
      <w:rFonts w:ascii="Tahoma" w:hAnsi="Tahoma" w:cs="Tahoma"/>
      <w:sz w:val="16"/>
      <w:szCs w:val="16"/>
    </w:rPr>
  </w:style>
  <w:style w:type="character" w:customStyle="1" w:styleId="BalloonTextChar">
    <w:name w:val="Balloon Text Char"/>
    <w:basedOn w:val="DefaultParagraphFont"/>
    <w:link w:val="BalloonText"/>
    <w:uiPriority w:val="99"/>
    <w:semiHidden/>
    <w:rsid w:val="007A05CC"/>
    <w:rPr>
      <w:rFonts w:ascii="Tahoma" w:eastAsia="Times New Roman" w:hAnsi="Tahoma" w:cs="Tahoma"/>
      <w:sz w:val="16"/>
      <w:szCs w:val="16"/>
      <w:lang w:eastAsia="bg-BG"/>
    </w:rPr>
  </w:style>
  <w:style w:type="paragraph" w:styleId="Header">
    <w:name w:val="header"/>
    <w:basedOn w:val="Normal"/>
    <w:link w:val="HeaderChar"/>
    <w:uiPriority w:val="99"/>
    <w:unhideWhenUsed/>
    <w:rsid w:val="007A05CC"/>
    <w:pPr>
      <w:tabs>
        <w:tab w:val="center" w:pos="4536"/>
        <w:tab w:val="right" w:pos="9072"/>
      </w:tabs>
    </w:pPr>
  </w:style>
  <w:style w:type="character" w:customStyle="1" w:styleId="HeaderChar">
    <w:name w:val="Header Char"/>
    <w:basedOn w:val="DefaultParagraphFont"/>
    <w:link w:val="Header"/>
    <w:uiPriority w:val="99"/>
    <w:rsid w:val="007A05CC"/>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7A05CC"/>
    <w:pPr>
      <w:tabs>
        <w:tab w:val="center" w:pos="4536"/>
        <w:tab w:val="right" w:pos="9072"/>
      </w:tabs>
    </w:pPr>
  </w:style>
  <w:style w:type="character" w:customStyle="1" w:styleId="FooterChar">
    <w:name w:val="Footer Char"/>
    <w:basedOn w:val="DefaultParagraphFont"/>
    <w:link w:val="Footer"/>
    <w:uiPriority w:val="99"/>
    <w:rsid w:val="007A05CC"/>
    <w:rPr>
      <w:rFonts w:ascii="Times New Roman" w:eastAsia="Times New Roman" w:hAnsi="Times New Roman" w:cs="Times New Roman"/>
      <w:sz w:val="24"/>
      <w:szCs w:val="24"/>
      <w:lang w:eastAsia="bg-BG"/>
    </w:rPr>
  </w:style>
  <w:style w:type="paragraph" w:styleId="BodyText">
    <w:name w:val="Body Text"/>
    <w:basedOn w:val="Normal"/>
    <w:link w:val="BodyTextChar"/>
    <w:uiPriority w:val="99"/>
    <w:rsid w:val="00C033CB"/>
    <w:pPr>
      <w:spacing w:after="120"/>
    </w:pPr>
  </w:style>
  <w:style w:type="character" w:customStyle="1" w:styleId="BodyTextChar">
    <w:name w:val="Body Text Char"/>
    <w:basedOn w:val="DefaultParagraphFont"/>
    <w:link w:val="BodyText"/>
    <w:uiPriority w:val="99"/>
    <w:rsid w:val="00C033CB"/>
    <w:rPr>
      <w:rFonts w:ascii="Times New Roman" w:eastAsia="Times New Roman" w:hAnsi="Times New Roman" w:cs="Times New Roman"/>
      <w:sz w:val="24"/>
      <w:szCs w:val="24"/>
      <w:lang w:eastAsia="bg-BG"/>
    </w:rPr>
  </w:style>
</w:styles>
</file>

<file path=word/webSettings.xml><?xml version="1.0" encoding="utf-8"?>
<w:webSettings xmlns:r="http://schemas.openxmlformats.org/officeDocument/2006/relationships" xmlns:w="http://schemas.openxmlformats.org/wordprocessingml/2006/main">
  <w:divs>
    <w:div w:id="90638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B4921-EE14-48E5-9DE3-E9281C166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3244</Words>
  <Characters>18494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1</dc:creator>
  <cp:lastModifiedBy>Mravkata Z</cp:lastModifiedBy>
  <cp:revision>5</cp:revision>
  <dcterms:created xsi:type="dcterms:W3CDTF">2015-02-25T06:17:00Z</dcterms:created>
  <dcterms:modified xsi:type="dcterms:W3CDTF">2015-02-25T07:03:00Z</dcterms:modified>
</cp:coreProperties>
</file>